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E6" w:rsidRDefault="00EE19E6" w:rsidP="00AF3687">
      <w:pPr>
        <w:jc w:val="center"/>
      </w:pPr>
    </w:p>
    <w:p w:rsidR="00EE19E6" w:rsidRDefault="00EE19E6" w:rsidP="00AF3687">
      <w:pPr>
        <w:jc w:val="center"/>
      </w:pPr>
    </w:p>
    <w:p w:rsidR="00EE19E6" w:rsidRDefault="00EE19E6" w:rsidP="00AF3687">
      <w:pPr>
        <w:jc w:val="center"/>
      </w:pPr>
    </w:p>
    <w:p w:rsidR="00EE19E6" w:rsidRDefault="00EE19E6" w:rsidP="00AF3687">
      <w:pPr>
        <w:jc w:val="center"/>
      </w:pPr>
    </w:p>
    <w:p w:rsidR="00EE19E6" w:rsidRDefault="00EE19E6" w:rsidP="00AF3687">
      <w:pPr>
        <w:jc w:val="center"/>
      </w:pPr>
    </w:p>
    <w:p w:rsidR="00EE19E6" w:rsidRDefault="00EE19E6" w:rsidP="00AF3687">
      <w:pPr>
        <w:jc w:val="center"/>
      </w:pPr>
    </w:p>
    <w:p w:rsidR="00EE19E6" w:rsidRDefault="00EE19E6" w:rsidP="00AF3687">
      <w:pPr>
        <w:jc w:val="center"/>
      </w:pPr>
    </w:p>
    <w:p w:rsidR="00EE19E6" w:rsidRDefault="006014FC" w:rsidP="00AF3687">
      <w:pPr>
        <w:jc w:val="center"/>
        <w:rPr>
          <w:rFonts w:ascii="Arial" w:hAnsi="Arial" w:cs="Arial"/>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2.4pt;width:100.5pt;height:76.5pt;z-index:-251658752">
            <v:imagedata r:id="rId9" o:title="Crest Only"/>
          </v:shape>
        </w:pict>
      </w:r>
    </w:p>
    <w:p w:rsidR="00EE19E6" w:rsidRDefault="00EE19E6" w:rsidP="00AF3687">
      <w:pPr>
        <w:jc w:val="center"/>
        <w:rPr>
          <w:rFonts w:ascii="Arial" w:hAnsi="Arial" w:cs="Arial"/>
          <w:b/>
          <w:bCs/>
          <w:sz w:val="28"/>
          <w:szCs w:val="28"/>
        </w:rPr>
      </w:pPr>
    </w:p>
    <w:p w:rsidR="00EE19E6" w:rsidRDefault="00EE19E6" w:rsidP="00AF3687">
      <w:pPr>
        <w:jc w:val="center"/>
        <w:rPr>
          <w:rFonts w:ascii="Arial" w:hAnsi="Arial" w:cs="Arial"/>
          <w:b/>
          <w:bCs/>
          <w:sz w:val="28"/>
          <w:szCs w:val="28"/>
        </w:rPr>
      </w:pPr>
    </w:p>
    <w:p w:rsidR="00EE19E6" w:rsidRDefault="00EE19E6" w:rsidP="00AF3687">
      <w:pPr>
        <w:jc w:val="center"/>
        <w:rPr>
          <w:rFonts w:ascii="Arial" w:hAnsi="Arial" w:cs="Arial"/>
          <w:b/>
          <w:bCs/>
          <w:sz w:val="28"/>
          <w:szCs w:val="28"/>
        </w:rPr>
      </w:pPr>
    </w:p>
    <w:p w:rsidR="00EE19E6" w:rsidRDefault="00EE19E6" w:rsidP="00AF3687">
      <w:pPr>
        <w:jc w:val="center"/>
        <w:rPr>
          <w:rFonts w:ascii="Arial" w:hAnsi="Arial" w:cs="Arial"/>
          <w:b/>
          <w:bCs/>
          <w:sz w:val="28"/>
          <w:szCs w:val="28"/>
        </w:rPr>
      </w:pPr>
    </w:p>
    <w:p w:rsidR="00EE19E6" w:rsidRDefault="00EE19E6" w:rsidP="00AF3687">
      <w:pPr>
        <w:jc w:val="center"/>
        <w:rPr>
          <w:rFonts w:ascii="Arial" w:hAnsi="Arial" w:cs="Arial"/>
          <w:b/>
          <w:bCs/>
          <w:sz w:val="28"/>
          <w:szCs w:val="28"/>
        </w:rPr>
      </w:pPr>
    </w:p>
    <w:p w:rsidR="00EE19E6" w:rsidRDefault="00EE19E6" w:rsidP="00AF3687">
      <w:pPr>
        <w:jc w:val="center"/>
        <w:rPr>
          <w:rFonts w:ascii="Arial" w:hAnsi="Arial" w:cs="Arial"/>
          <w:b/>
          <w:bCs/>
          <w:sz w:val="28"/>
          <w:szCs w:val="28"/>
        </w:rPr>
      </w:pPr>
    </w:p>
    <w:p w:rsidR="00343597" w:rsidRDefault="00343597" w:rsidP="00AF3687">
      <w:pPr>
        <w:jc w:val="center"/>
        <w:rPr>
          <w:b/>
          <w:sz w:val="72"/>
          <w:szCs w:val="72"/>
        </w:rPr>
      </w:pPr>
      <w:r>
        <w:rPr>
          <w:b/>
          <w:sz w:val="72"/>
          <w:szCs w:val="72"/>
        </w:rPr>
        <w:t>Australian High Commission Nuku’alofa</w:t>
      </w:r>
    </w:p>
    <w:p w:rsidR="00602B1C" w:rsidRDefault="00602B1C" w:rsidP="00AF3687">
      <w:pPr>
        <w:jc w:val="center"/>
        <w:rPr>
          <w:b/>
          <w:sz w:val="72"/>
          <w:szCs w:val="72"/>
        </w:rPr>
      </w:pPr>
    </w:p>
    <w:p w:rsidR="00343597" w:rsidRPr="00D87E8C" w:rsidRDefault="00343597" w:rsidP="00AF3687">
      <w:pPr>
        <w:jc w:val="center"/>
        <w:rPr>
          <w:b/>
          <w:sz w:val="72"/>
          <w:szCs w:val="72"/>
        </w:rPr>
      </w:pPr>
    </w:p>
    <w:p w:rsidR="00602B1C" w:rsidRPr="00343597" w:rsidRDefault="00602B1C" w:rsidP="00AF3687">
      <w:pPr>
        <w:jc w:val="center"/>
        <w:rPr>
          <w:b/>
          <w:i/>
          <w:sz w:val="52"/>
          <w:szCs w:val="52"/>
        </w:rPr>
      </w:pPr>
      <w:r w:rsidRPr="00343597">
        <w:rPr>
          <w:b/>
          <w:i/>
          <w:sz w:val="52"/>
          <w:szCs w:val="52"/>
        </w:rPr>
        <w:t xml:space="preserve">Program Manager </w:t>
      </w:r>
      <w:r w:rsidR="006D15FB">
        <w:rPr>
          <w:b/>
          <w:i/>
          <w:sz w:val="52"/>
          <w:szCs w:val="52"/>
        </w:rPr>
        <w:t>- Health</w:t>
      </w: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Default="00343597" w:rsidP="00AF3687">
      <w:pPr>
        <w:jc w:val="center"/>
        <w:rPr>
          <w:rFonts w:ascii="Arial" w:hAnsi="Arial" w:cs="Arial"/>
          <w:b/>
          <w:caps/>
        </w:rPr>
      </w:pPr>
    </w:p>
    <w:p w:rsidR="00343597" w:rsidRPr="00D87E8C" w:rsidRDefault="00343597" w:rsidP="00AF3687">
      <w:pPr>
        <w:jc w:val="center"/>
        <w:rPr>
          <w:rFonts w:ascii="Arial" w:hAnsi="Arial" w:cs="Arial"/>
          <w:b/>
          <w:caps/>
        </w:rPr>
      </w:pPr>
    </w:p>
    <w:p w:rsidR="00343597" w:rsidRPr="00D87E8C" w:rsidRDefault="00343597" w:rsidP="00AF3687">
      <w:pPr>
        <w:jc w:val="center"/>
        <w:rPr>
          <w:rFonts w:ascii="Arial" w:hAnsi="Arial" w:cs="Arial"/>
          <w:b/>
          <w:caps/>
          <w:sz w:val="28"/>
          <w:szCs w:val="28"/>
        </w:rPr>
      </w:pPr>
    </w:p>
    <w:p w:rsidR="00A22039" w:rsidRDefault="00602B1C" w:rsidP="00AF3687">
      <w:pPr>
        <w:jc w:val="center"/>
        <w:rPr>
          <w:rFonts w:ascii="Arial" w:hAnsi="Arial" w:cs="Arial"/>
          <w:b/>
          <w:caps/>
          <w:sz w:val="36"/>
          <w:szCs w:val="36"/>
        </w:rPr>
      </w:pPr>
      <w:r w:rsidRPr="00D87E8C">
        <w:rPr>
          <w:rFonts w:ascii="Arial" w:hAnsi="Arial" w:cs="Arial"/>
          <w:b/>
          <w:caps/>
          <w:sz w:val="36"/>
          <w:szCs w:val="36"/>
        </w:rPr>
        <w:t>Applicant Information Package</w:t>
      </w:r>
    </w:p>
    <w:p w:rsidR="00602B1C" w:rsidRDefault="00602B1C" w:rsidP="00AF3687">
      <w:pPr>
        <w:jc w:val="center"/>
        <w:rPr>
          <w:rFonts w:ascii="Arial" w:hAnsi="Arial" w:cs="Arial"/>
          <w:b/>
          <w:caps/>
          <w:sz w:val="36"/>
          <w:szCs w:val="36"/>
        </w:rPr>
      </w:pPr>
    </w:p>
    <w:p w:rsidR="00602B1C" w:rsidRPr="00F5629F" w:rsidRDefault="00602B1C" w:rsidP="00AF3687">
      <w:pPr>
        <w:jc w:val="center"/>
        <w:rPr>
          <w:rFonts w:ascii="Arial" w:hAnsi="Arial" w:cs="Arial"/>
          <w:b/>
          <w:sz w:val="36"/>
          <w:szCs w:val="36"/>
        </w:rPr>
      </w:pPr>
    </w:p>
    <w:p w:rsidR="00EE19E6" w:rsidRPr="00764322" w:rsidRDefault="00EE19E6" w:rsidP="00AF3687">
      <w:pPr>
        <w:jc w:val="center"/>
        <w:rPr>
          <w:rFonts w:ascii="Arial" w:hAnsi="Arial" w:cs="Arial"/>
          <w:b/>
          <w:sz w:val="28"/>
          <w:szCs w:val="28"/>
        </w:rPr>
      </w:pPr>
      <w:r w:rsidRPr="00BB5EE4">
        <w:rPr>
          <w:rFonts w:ascii="Arial" w:hAnsi="Arial" w:cs="Arial"/>
          <w:b/>
          <w:sz w:val="28"/>
          <w:szCs w:val="28"/>
        </w:rPr>
        <w:br/>
      </w:r>
      <w:r>
        <w:rPr>
          <w:rFonts w:ascii="Arial" w:hAnsi="Arial" w:cs="Arial"/>
          <w:sz w:val="28"/>
          <w:szCs w:val="28"/>
        </w:rPr>
        <w:t>Date Advertised</w:t>
      </w:r>
      <w:r w:rsidR="00C0119B">
        <w:rPr>
          <w:rFonts w:ascii="Arial" w:hAnsi="Arial" w:cs="Arial"/>
          <w:sz w:val="28"/>
          <w:szCs w:val="28"/>
        </w:rPr>
        <w:t>: 30 June 2014</w:t>
      </w:r>
    </w:p>
    <w:p w:rsidR="00D75EF7" w:rsidRDefault="00D75EF7" w:rsidP="00AF3687">
      <w:pPr>
        <w:jc w:val="center"/>
        <w:rPr>
          <w:rFonts w:ascii="Arial" w:hAnsi="Arial" w:cs="Arial"/>
          <w:sz w:val="28"/>
          <w:szCs w:val="28"/>
        </w:rPr>
      </w:pPr>
    </w:p>
    <w:p w:rsidR="00D75EF7" w:rsidRPr="00764322" w:rsidRDefault="006C01C9" w:rsidP="00AF3687">
      <w:pPr>
        <w:jc w:val="center"/>
        <w:rPr>
          <w:rFonts w:ascii="Arial" w:hAnsi="Arial" w:cs="Arial"/>
          <w:b/>
          <w:sz w:val="28"/>
          <w:szCs w:val="28"/>
        </w:rPr>
      </w:pPr>
      <w:r>
        <w:rPr>
          <w:rFonts w:ascii="Arial" w:hAnsi="Arial" w:cs="Arial"/>
          <w:sz w:val="28"/>
          <w:szCs w:val="28"/>
        </w:rPr>
        <w:t xml:space="preserve">Date Closes: </w:t>
      </w:r>
      <w:r w:rsidR="0055732C">
        <w:rPr>
          <w:rFonts w:ascii="Arial" w:hAnsi="Arial" w:cs="Arial"/>
          <w:sz w:val="28"/>
          <w:szCs w:val="28"/>
        </w:rPr>
        <w:t xml:space="preserve">4:30pm </w:t>
      </w:r>
      <w:r w:rsidR="006014FC">
        <w:rPr>
          <w:rFonts w:ascii="Arial" w:hAnsi="Arial" w:cs="Arial"/>
          <w:sz w:val="28"/>
          <w:szCs w:val="28"/>
        </w:rPr>
        <w:t>1 August</w:t>
      </w:r>
      <w:r w:rsidR="00C0119B">
        <w:rPr>
          <w:rFonts w:ascii="Arial" w:hAnsi="Arial" w:cs="Arial"/>
          <w:sz w:val="28"/>
          <w:szCs w:val="28"/>
        </w:rPr>
        <w:t xml:space="preserve"> 2014</w:t>
      </w:r>
    </w:p>
    <w:p w:rsidR="008738EB" w:rsidRDefault="008738EB" w:rsidP="00AF3687">
      <w:pPr>
        <w:rPr>
          <w:rFonts w:ascii="Arial" w:hAnsi="Arial" w:cs="Arial"/>
          <w:sz w:val="28"/>
          <w:szCs w:val="28"/>
        </w:rPr>
      </w:pPr>
    </w:p>
    <w:p w:rsidR="00343597" w:rsidRDefault="00EE19E6" w:rsidP="00AF3687">
      <w:pPr>
        <w:ind w:right="-222"/>
        <w:jc w:val="both"/>
        <w:rPr>
          <w:b/>
        </w:rPr>
      </w:pPr>
      <w:r>
        <w:br w:type="page"/>
      </w:r>
      <w:r w:rsidR="00343597">
        <w:rPr>
          <w:b/>
        </w:rPr>
        <w:lastRenderedPageBreak/>
        <w:t xml:space="preserve"> </w:t>
      </w:r>
    </w:p>
    <w:p w:rsidR="00343597" w:rsidRPr="008552C0" w:rsidRDefault="00343597" w:rsidP="00AF3687">
      <w:pPr>
        <w:jc w:val="center"/>
        <w:rPr>
          <w:rFonts w:ascii="Arial" w:hAnsi="Arial" w:cs="Arial"/>
          <w:b/>
          <w:sz w:val="36"/>
          <w:szCs w:val="36"/>
          <w:u w:val="single"/>
        </w:rPr>
      </w:pPr>
      <w:r w:rsidRPr="008552C0">
        <w:rPr>
          <w:rFonts w:ascii="Arial" w:hAnsi="Arial" w:cs="Arial"/>
          <w:b/>
          <w:sz w:val="36"/>
          <w:szCs w:val="36"/>
          <w:u w:val="single"/>
        </w:rPr>
        <w:t>J</w:t>
      </w:r>
      <w:r>
        <w:rPr>
          <w:rFonts w:ascii="Arial" w:hAnsi="Arial" w:cs="Arial"/>
          <w:b/>
          <w:sz w:val="36"/>
          <w:szCs w:val="36"/>
          <w:u w:val="single"/>
        </w:rPr>
        <w:t>OB DESCRIPTION</w:t>
      </w:r>
    </w:p>
    <w:p w:rsidR="00952BDA" w:rsidRPr="00C47E4B" w:rsidRDefault="00952BDA" w:rsidP="00AF3687">
      <w:pPr>
        <w:jc w:val="center"/>
        <w:rPr>
          <w:rFonts w:ascii="Trebuchet MS" w:hAnsi="Trebuchet MS" w:cs="Arial"/>
          <w:b/>
          <w:sz w:val="36"/>
          <w:szCs w:val="36"/>
        </w:rPr>
      </w:pPr>
    </w:p>
    <w:p w:rsidR="00952BDA" w:rsidRPr="00A73C5A" w:rsidRDefault="00952BDA" w:rsidP="00AF3687">
      <w:pPr>
        <w:rPr>
          <w:rFonts w:ascii="Trebuchet MS" w:hAnsi="Trebuchet MS" w:cs="Arial"/>
          <w:b/>
          <w:sz w:val="32"/>
          <w:szCs w:val="32"/>
        </w:rPr>
      </w:pPr>
    </w:p>
    <w:p w:rsidR="00952BDA" w:rsidRDefault="00952BDA" w:rsidP="00AF3687">
      <w:pPr>
        <w:jc w:val="both"/>
        <w:rPr>
          <w:rFonts w:ascii="Arial" w:hAnsi="Arial" w:cs="Arial"/>
          <w:bCs/>
          <w:color w:val="000000"/>
        </w:rPr>
      </w:pPr>
      <w:r w:rsidRPr="00952BDA">
        <w:rPr>
          <w:rFonts w:ascii="Arial" w:hAnsi="Arial" w:cs="Arial"/>
          <w:lang w:val="en-US"/>
        </w:rPr>
        <w:t xml:space="preserve">We are looking for people to join our </w:t>
      </w:r>
      <w:r w:rsidR="00B0715E">
        <w:rPr>
          <w:rFonts w:ascii="Arial" w:hAnsi="Arial" w:cs="Arial"/>
          <w:lang w:val="en-US"/>
        </w:rPr>
        <w:t>team</w:t>
      </w:r>
      <w:r w:rsidRPr="00952BDA">
        <w:rPr>
          <w:rFonts w:ascii="Arial" w:hAnsi="Arial" w:cs="Arial"/>
          <w:lang w:val="en-US"/>
        </w:rPr>
        <w:t>.  We aim to g</w:t>
      </w:r>
      <w:proofErr w:type="spellStart"/>
      <w:r w:rsidRPr="00952BDA">
        <w:rPr>
          <w:rFonts w:ascii="Arial" w:hAnsi="Arial" w:cs="Arial"/>
          <w:bCs/>
          <w:color w:val="000000"/>
        </w:rPr>
        <w:t>et</w:t>
      </w:r>
      <w:proofErr w:type="spellEnd"/>
      <w:r w:rsidRPr="00952BDA">
        <w:rPr>
          <w:rFonts w:ascii="Arial" w:hAnsi="Arial" w:cs="Arial"/>
          <w:bCs/>
          <w:color w:val="000000"/>
        </w:rPr>
        <w:t xml:space="preserve"> the right person into the right role. </w:t>
      </w:r>
    </w:p>
    <w:p w:rsidR="00343597" w:rsidRPr="00952BDA" w:rsidRDefault="00343597" w:rsidP="00AF3687">
      <w:pPr>
        <w:jc w:val="both"/>
        <w:rPr>
          <w:rFonts w:ascii="Arial" w:hAnsi="Arial" w:cs="Arial"/>
          <w:bCs/>
          <w:color w:val="000000"/>
        </w:rPr>
      </w:pPr>
    </w:p>
    <w:p w:rsidR="00952BDA" w:rsidRPr="00952BDA" w:rsidRDefault="00952BDA" w:rsidP="00AF3687">
      <w:pPr>
        <w:rPr>
          <w:rFonts w:ascii="Arial" w:hAnsi="Arial" w:cs="Arial"/>
          <w:bCs/>
          <w:color w:val="000000"/>
        </w:rPr>
      </w:pPr>
      <w:r w:rsidRPr="00952BDA">
        <w:rPr>
          <w:rFonts w:ascii="Arial" w:hAnsi="Arial" w:cs="Arial"/>
          <w:bCs/>
          <w:color w:val="000000"/>
        </w:rPr>
        <w:t>For more information</w:t>
      </w:r>
      <w:r w:rsidR="00C84900">
        <w:rPr>
          <w:rFonts w:ascii="Arial" w:hAnsi="Arial" w:cs="Arial"/>
          <w:bCs/>
          <w:color w:val="000000"/>
        </w:rPr>
        <w:t xml:space="preserve"> on the </w:t>
      </w:r>
      <w:r w:rsidR="00343597">
        <w:rPr>
          <w:rFonts w:ascii="Arial" w:hAnsi="Arial" w:cs="Arial"/>
          <w:bCs/>
          <w:color w:val="000000"/>
        </w:rPr>
        <w:t>Australian High Commission in</w:t>
      </w:r>
      <w:r w:rsidRPr="00952BDA">
        <w:rPr>
          <w:rFonts w:ascii="Arial" w:hAnsi="Arial" w:cs="Arial"/>
          <w:bCs/>
          <w:color w:val="000000"/>
        </w:rPr>
        <w:t xml:space="preserve">, please visit our website </w:t>
      </w:r>
      <w:hyperlink r:id="rId10" w:history="1">
        <w:r w:rsidR="00343597" w:rsidRPr="00FB6AE5">
          <w:rPr>
            <w:rStyle w:val="Hyperlink"/>
            <w:rFonts w:ascii="Arial" w:hAnsi="Arial" w:cs="Arial"/>
            <w:bCs/>
          </w:rPr>
          <w:t>www.tonga.embassy.gov.au</w:t>
        </w:r>
      </w:hyperlink>
      <w:r w:rsidR="00343597">
        <w:rPr>
          <w:rFonts w:ascii="Arial" w:hAnsi="Arial" w:cs="Arial"/>
          <w:bCs/>
          <w:color w:val="000000"/>
        </w:rPr>
        <w:t xml:space="preserve"> </w:t>
      </w:r>
    </w:p>
    <w:p w:rsidR="00343597" w:rsidRDefault="00343597" w:rsidP="00AF3687">
      <w:pPr>
        <w:pStyle w:val="Heading2"/>
        <w:rPr>
          <w:rFonts w:ascii="Arial" w:hAnsi="Arial" w:cs="Arial"/>
          <w:i/>
          <w:szCs w:val="24"/>
        </w:rPr>
      </w:pPr>
    </w:p>
    <w:p w:rsidR="00343597" w:rsidRPr="008552C0" w:rsidRDefault="00343597" w:rsidP="00AF3687">
      <w:pPr>
        <w:pStyle w:val="Heading2"/>
        <w:rPr>
          <w:rFonts w:ascii="Calibri" w:hAnsi="Calibri"/>
          <w:sz w:val="32"/>
          <w:szCs w:val="32"/>
        </w:rPr>
      </w:pPr>
      <w:r w:rsidRPr="008552C0">
        <w:rPr>
          <w:rFonts w:ascii="Arial" w:hAnsi="Arial" w:cs="Arial"/>
          <w:i/>
          <w:sz w:val="32"/>
          <w:szCs w:val="32"/>
        </w:rPr>
        <w:t>About the Australian High Commission Nuku’alofa</w:t>
      </w:r>
    </w:p>
    <w:p w:rsidR="00343597" w:rsidRDefault="00343597" w:rsidP="00AF3687">
      <w:pPr>
        <w:rPr>
          <w:rFonts w:ascii="Arial" w:hAnsi="Arial" w:cs="Arial"/>
        </w:rPr>
      </w:pPr>
      <w:r w:rsidRPr="00C94347">
        <w:rPr>
          <w:rFonts w:ascii="Arial" w:hAnsi="Arial" w:cs="Arial"/>
        </w:rPr>
        <w:t xml:space="preserve">The Australian High Commissioner to the Kingdom of Tonga is the official representative of the Australian Government in Tonga. </w:t>
      </w:r>
      <w:r w:rsidRPr="00C94347">
        <w:rPr>
          <w:rFonts w:ascii="Arial" w:hAnsi="Arial" w:cs="Arial"/>
        </w:rPr>
        <w:br/>
      </w:r>
      <w:r w:rsidRPr="00C94347">
        <w:rPr>
          <w:rFonts w:ascii="Arial" w:hAnsi="Arial" w:cs="Arial"/>
        </w:rPr>
        <w:br/>
        <w:t>The High Commission is responsible for the advancement of Australia's interests in Tonga, including the conduct of official business with the Tongan Government. Australia and Tonga have strong and substantial bilateral relations and common interests in the stability and development of the South Pacific region. Australia works closely with Tonga through an effective development cooperation program and we are also partners in the significant fields of police development, maritime security, and natural resource issues.</w:t>
      </w:r>
    </w:p>
    <w:p w:rsidR="00343597" w:rsidRDefault="00343597" w:rsidP="00AF3687">
      <w:pPr>
        <w:rPr>
          <w:rFonts w:ascii="Arial" w:hAnsi="Arial" w:cs="Arial"/>
        </w:rPr>
      </w:pPr>
    </w:p>
    <w:p w:rsidR="00952BDA" w:rsidRPr="00343597" w:rsidRDefault="00952BDA" w:rsidP="00AF3687">
      <w:pPr>
        <w:pStyle w:val="Heading2"/>
        <w:rPr>
          <w:rFonts w:ascii="Arial" w:hAnsi="Arial" w:cs="Arial"/>
          <w:i/>
          <w:sz w:val="32"/>
          <w:szCs w:val="32"/>
        </w:rPr>
      </w:pPr>
      <w:r w:rsidRPr="00343597">
        <w:rPr>
          <w:rFonts w:ascii="Arial" w:hAnsi="Arial" w:cs="Arial"/>
          <w:i/>
          <w:sz w:val="32"/>
          <w:szCs w:val="32"/>
        </w:rPr>
        <w:t xml:space="preserve">About </w:t>
      </w:r>
      <w:r w:rsidR="00343597" w:rsidRPr="00343597">
        <w:rPr>
          <w:rFonts w:ascii="Arial" w:hAnsi="Arial" w:cs="Arial"/>
          <w:i/>
          <w:sz w:val="32"/>
          <w:szCs w:val="32"/>
        </w:rPr>
        <w:t>the Department of Foreign Affairs and Trade</w:t>
      </w:r>
      <w:r w:rsidR="008C5E38" w:rsidRPr="00343597">
        <w:rPr>
          <w:rFonts w:ascii="Arial" w:hAnsi="Arial" w:cs="Arial"/>
          <w:i/>
          <w:sz w:val="32"/>
          <w:szCs w:val="32"/>
        </w:rPr>
        <w:t xml:space="preserve"> </w:t>
      </w:r>
    </w:p>
    <w:p w:rsidR="00343597" w:rsidRPr="00343597" w:rsidRDefault="00343597" w:rsidP="00AF3687">
      <w:pPr>
        <w:rPr>
          <w:rFonts w:ascii="Arial" w:hAnsi="Arial" w:cs="Arial"/>
          <w:color w:val="000000"/>
        </w:rPr>
      </w:pPr>
      <w:r>
        <w:rPr>
          <w:rFonts w:ascii="Arial" w:hAnsi="Arial" w:cs="Arial"/>
          <w:color w:val="000000"/>
        </w:rPr>
        <w:t xml:space="preserve">The </w:t>
      </w:r>
      <w:r w:rsidRPr="00343597">
        <w:rPr>
          <w:rFonts w:ascii="Arial" w:hAnsi="Arial" w:cs="Arial"/>
          <w:color w:val="000000"/>
        </w:rPr>
        <w:t>Department of Foreign Affairs and Trade (DFAT)</w:t>
      </w:r>
      <w:r>
        <w:rPr>
          <w:rFonts w:ascii="Arial" w:hAnsi="Arial" w:cs="Arial"/>
          <w:color w:val="000000"/>
        </w:rPr>
        <w:t>, working as the lead Australian government agency in the Australian High Commission in Tonga, a</w:t>
      </w:r>
      <w:r w:rsidRPr="00343597">
        <w:rPr>
          <w:rFonts w:ascii="Arial" w:hAnsi="Arial" w:cs="Arial"/>
          <w:color w:val="000000"/>
        </w:rPr>
        <w:t>dvance</w:t>
      </w:r>
      <w:r>
        <w:rPr>
          <w:rFonts w:ascii="Arial" w:hAnsi="Arial" w:cs="Arial"/>
          <w:color w:val="000000"/>
        </w:rPr>
        <w:t>s</w:t>
      </w:r>
      <w:r w:rsidRPr="00343597">
        <w:rPr>
          <w:rFonts w:ascii="Arial" w:hAnsi="Arial" w:cs="Arial"/>
          <w:color w:val="000000"/>
        </w:rPr>
        <w:t xml:space="preserve"> the interests of Australia and Australians. This involves strengthening Australia’s security, enhancing Australia’s prosperity, delivering an effective and high quality overseas aid program and helping Australian travellers and Australians overseas. </w:t>
      </w:r>
    </w:p>
    <w:p w:rsidR="00343597" w:rsidRPr="00343597" w:rsidRDefault="00343597" w:rsidP="00AF3687">
      <w:pPr>
        <w:rPr>
          <w:rFonts w:ascii="Arial" w:hAnsi="Arial" w:cs="Arial"/>
          <w:color w:val="000000"/>
        </w:rPr>
      </w:pPr>
    </w:p>
    <w:p w:rsidR="00343597" w:rsidRPr="00343597" w:rsidRDefault="00343597" w:rsidP="00AF3687">
      <w:pPr>
        <w:rPr>
          <w:rFonts w:ascii="Arial" w:hAnsi="Arial" w:cs="Arial"/>
          <w:color w:val="000000"/>
        </w:rPr>
      </w:pPr>
      <w:r w:rsidRPr="00343597">
        <w:rPr>
          <w:rFonts w:ascii="Arial" w:hAnsi="Arial" w:cs="Arial"/>
          <w:color w:val="000000"/>
        </w:rPr>
        <w:t>The department provides foreign, trade and development policy advice to the Australian Government. DFAT also works with other Australian government agencies to drive coordination of Australia’s pursuit of global, regional and bilateral interests.</w:t>
      </w:r>
    </w:p>
    <w:p w:rsidR="00952BDA" w:rsidRPr="00952BDA" w:rsidRDefault="00952BDA" w:rsidP="00AF3687">
      <w:pPr>
        <w:autoSpaceDE w:val="0"/>
        <w:autoSpaceDN w:val="0"/>
        <w:adjustRightInd w:val="0"/>
        <w:jc w:val="both"/>
        <w:rPr>
          <w:rFonts w:ascii="Arial" w:hAnsi="Arial" w:cs="Arial"/>
          <w:lang w:val="en-US"/>
        </w:rPr>
      </w:pPr>
    </w:p>
    <w:p w:rsidR="00952BDA" w:rsidRPr="00952BDA" w:rsidRDefault="00952BDA" w:rsidP="00AF3687">
      <w:pPr>
        <w:spacing w:before="100" w:beforeAutospacing="1" w:after="100" w:afterAutospacing="1" w:line="336" w:lineRule="atLeast"/>
        <w:jc w:val="both"/>
        <w:rPr>
          <w:rFonts w:ascii="Arial" w:hAnsi="Arial" w:cs="Arial"/>
          <w:lang w:eastAsia="en-AU"/>
        </w:rPr>
      </w:pPr>
      <w:r w:rsidRPr="00952BDA">
        <w:rPr>
          <w:rFonts w:ascii="Arial" w:hAnsi="Arial" w:cs="Arial"/>
          <w:lang w:eastAsia="en-AU"/>
        </w:rPr>
        <w:t xml:space="preserve">The core principles of </w:t>
      </w:r>
      <w:smartTag w:uri="urn:schemas-microsoft-com:office:smarttags" w:element="country-region">
        <w:smartTag w:uri="urn:schemas-microsoft-com:office:smarttags" w:element="place">
          <w:r w:rsidRPr="00952BDA">
            <w:rPr>
              <w:rFonts w:ascii="Arial" w:hAnsi="Arial" w:cs="Arial"/>
              <w:lang w:eastAsia="en-AU"/>
            </w:rPr>
            <w:t>Australia</w:t>
          </w:r>
        </w:smartTag>
      </w:smartTag>
      <w:r w:rsidRPr="00952BDA">
        <w:rPr>
          <w:rFonts w:ascii="Arial" w:hAnsi="Arial" w:cs="Arial"/>
          <w:lang w:eastAsia="en-AU"/>
        </w:rPr>
        <w:t>'s aid program are:</w:t>
      </w:r>
    </w:p>
    <w:p w:rsidR="00952BDA" w:rsidRPr="00952BDA" w:rsidRDefault="00952BDA" w:rsidP="00AF3687">
      <w:pPr>
        <w:numPr>
          <w:ilvl w:val="0"/>
          <w:numId w:val="2"/>
        </w:numPr>
        <w:spacing w:before="100" w:beforeAutospacing="1" w:after="100" w:afterAutospacing="1" w:line="336" w:lineRule="atLeast"/>
        <w:ind w:left="0"/>
        <w:jc w:val="both"/>
        <w:rPr>
          <w:rFonts w:ascii="Arial" w:hAnsi="Arial" w:cs="Arial"/>
          <w:lang w:eastAsia="en-AU"/>
        </w:rPr>
      </w:pPr>
      <w:r w:rsidRPr="00952BDA">
        <w:rPr>
          <w:rFonts w:ascii="Arial" w:hAnsi="Arial" w:cs="Arial"/>
          <w:lang w:eastAsia="en-AU"/>
        </w:rPr>
        <w:t xml:space="preserve">a recognition that </w:t>
      </w:r>
      <w:r w:rsidR="00B0715E">
        <w:rPr>
          <w:rFonts w:ascii="Arial" w:hAnsi="Arial" w:cs="Arial"/>
          <w:lang w:eastAsia="en-AU"/>
        </w:rPr>
        <w:t>the most effective and proven way to reduce poverty is to promote sustainable economic growth</w:t>
      </w:r>
      <w:r w:rsidRPr="00952BDA">
        <w:rPr>
          <w:rFonts w:ascii="Arial" w:hAnsi="Arial" w:cs="Arial"/>
          <w:lang w:eastAsia="en-AU"/>
        </w:rPr>
        <w:t xml:space="preserve">; </w:t>
      </w:r>
    </w:p>
    <w:p w:rsidR="00952BDA" w:rsidRPr="00952BDA" w:rsidRDefault="00952BDA" w:rsidP="00AF3687">
      <w:pPr>
        <w:numPr>
          <w:ilvl w:val="0"/>
          <w:numId w:val="2"/>
        </w:numPr>
        <w:spacing w:before="100" w:beforeAutospacing="1" w:after="100" w:afterAutospacing="1" w:line="336" w:lineRule="atLeast"/>
        <w:ind w:left="0"/>
        <w:jc w:val="both"/>
        <w:rPr>
          <w:rFonts w:ascii="Arial" w:hAnsi="Arial" w:cs="Arial"/>
          <w:lang w:eastAsia="en-AU"/>
        </w:rPr>
      </w:pPr>
      <w:r w:rsidRPr="00952BDA">
        <w:rPr>
          <w:rFonts w:ascii="Arial" w:hAnsi="Arial" w:cs="Arial"/>
          <w:lang w:eastAsia="en-AU"/>
        </w:rPr>
        <w:t xml:space="preserve">a strong emphasis on the </w:t>
      </w:r>
      <w:r w:rsidR="00B0715E">
        <w:rPr>
          <w:rFonts w:ascii="Arial" w:hAnsi="Arial" w:cs="Arial"/>
          <w:lang w:eastAsia="en-AU"/>
        </w:rPr>
        <w:t>Indo</w:t>
      </w:r>
      <w:r w:rsidRPr="00952BDA">
        <w:rPr>
          <w:rFonts w:ascii="Arial" w:hAnsi="Arial" w:cs="Arial"/>
          <w:lang w:eastAsia="en-AU"/>
        </w:rPr>
        <w:t>-Pacific</w:t>
      </w:r>
      <w:r w:rsidR="00B0715E">
        <w:rPr>
          <w:rFonts w:ascii="Arial" w:hAnsi="Arial" w:cs="Arial"/>
          <w:lang w:eastAsia="en-AU"/>
        </w:rPr>
        <w:t>;</w:t>
      </w:r>
      <w:r w:rsidRPr="00952BDA">
        <w:rPr>
          <w:rFonts w:ascii="Arial" w:hAnsi="Arial" w:cs="Arial"/>
          <w:lang w:eastAsia="en-AU"/>
        </w:rPr>
        <w:t xml:space="preserve">; </w:t>
      </w:r>
    </w:p>
    <w:p w:rsidR="00952BDA" w:rsidRPr="00952BDA" w:rsidRDefault="00952BDA" w:rsidP="00AF3687">
      <w:pPr>
        <w:numPr>
          <w:ilvl w:val="0"/>
          <w:numId w:val="2"/>
        </w:numPr>
        <w:spacing w:before="100" w:beforeAutospacing="1" w:after="100" w:afterAutospacing="1" w:line="336" w:lineRule="atLeast"/>
        <w:ind w:left="0"/>
        <w:jc w:val="both"/>
        <w:rPr>
          <w:rFonts w:ascii="Arial" w:hAnsi="Arial" w:cs="Arial"/>
          <w:lang w:eastAsia="en-AU"/>
        </w:rPr>
      </w:pPr>
      <w:r w:rsidRPr="00952BDA">
        <w:rPr>
          <w:rFonts w:ascii="Arial" w:hAnsi="Arial" w:cs="Arial"/>
          <w:lang w:eastAsia="en-AU"/>
        </w:rPr>
        <w:t xml:space="preserve">an emphasis on the power of education </w:t>
      </w:r>
      <w:r w:rsidR="00B0715E">
        <w:rPr>
          <w:rFonts w:ascii="Arial" w:hAnsi="Arial" w:cs="Arial"/>
          <w:lang w:eastAsia="en-AU"/>
        </w:rPr>
        <w:t xml:space="preserve">, improving women’s empowerment and better health outcomes </w:t>
      </w:r>
      <w:r w:rsidRPr="00952BDA">
        <w:rPr>
          <w:rFonts w:ascii="Arial" w:hAnsi="Arial" w:cs="Arial"/>
          <w:lang w:eastAsia="en-AU"/>
        </w:rPr>
        <w:t xml:space="preserve">to promote development; and </w:t>
      </w:r>
    </w:p>
    <w:p w:rsidR="00952BDA" w:rsidRPr="00952BDA" w:rsidRDefault="00952BDA" w:rsidP="00AF3687">
      <w:pPr>
        <w:numPr>
          <w:ilvl w:val="0"/>
          <w:numId w:val="2"/>
        </w:numPr>
        <w:spacing w:before="100" w:beforeAutospacing="1" w:after="100" w:afterAutospacing="1" w:line="336" w:lineRule="atLeast"/>
        <w:ind w:left="0"/>
        <w:jc w:val="both"/>
        <w:rPr>
          <w:rFonts w:ascii="Arial" w:hAnsi="Arial" w:cs="Arial"/>
          <w:lang w:eastAsia="en-AU"/>
        </w:rPr>
      </w:pPr>
      <w:r w:rsidRPr="00952BDA">
        <w:rPr>
          <w:rFonts w:ascii="Arial" w:hAnsi="Arial" w:cs="Arial"/>
          <w:lang w:eastAsia="en-AU"/>
        </w:rPr>
        <w:t xml:space="preserve">a commitment to continue to improve effectiveness. </w:t>
      </w:r>
    </w:p>
    <w:p w:rsidR="00952BDA" w:rsidRDefault="00952BDA" w:rsidP="00AF3687">
      <w:pPr>
        <w:spacing w:before="100" w:beforeAutospacing="1" w:after="100" w:afterAutospacing="1" w:line="336" w:lineRule="atLeast"/>
        <w:jc w:val="both"/>
        <w:rPr>
          <w:rFonts w:ascii="Arial" w:hAnsi="Arial" w:cs="Arial"/>
          <w:lang w:eastAsia="en-AU"/>
        </w:rPr>
      </w:pPr>
      <w:r w:rsidRPr="00952BDA">
        <w:rPr>
          <w:rFonts w:ascii="Arial" w:hAnsi="Arial" w:cs="Arial"/>
          <w:lang w:eastAsia="en-AU"/>
        </w:rPr>
        <w:lastRenderedPageBreak/>
        <w:t xml:space="preserve">These principles will guide the aid program in delivering sustainable development gains. </w:t>
      </w:r>
    </w:p>
    <w:p w:rsidR="00AF3687" w:rsidRDefault="00AF3687" w:rsidP="00AF3687">
      <w:pPr>
        <w:jc w:val="both"/>
        <w:rPr>
          <w:rFonts w:ascii="Arial" w:hAnsi="Arial" w:cs="Arial"/>
        </w:rPr>
      </w:pPr>
      <w:r w:rsidRPr="00932DA0">
        <w:rPr>
          <w:rFonts w:ascii="Arial" w:hAnsi="Arial" w:cs="Arial"/>
        </w:rPr>
        <w:t xml:space="preserve">It has particular responsibility for Australia’s bilateral </w:t>
      </w:r>
      <w:r>
        <w:rPr>
          <w:rFonts w:ascii="Arial" w:hAnsi="Arial" w:cs="Arial"/>
        </w:rPr>
        <w:t xml:space="preserve">aid </w:t>
      </w:r>
      <w:r w:rsidRPr="00932DA0">
        <w:rPr>
          <w:rFonts w:ascii="Arial" w:hAnsi="Arial" w:cs="Arial"/>
        </w:rPr>
        <w:t xml:space="preserve">program to Tonga, the student programs, as well as a number of regional programs with components relevant to Tonga.  </w:t>
      </w:r>
      <w:smartTag w:uri="urn:schemas-microsoft-com:office:smarttags" w:element="country-region">
        <w:r w:rsidRPr="00932DA0">
          <w:rPr>
            <w:rFonts w:ascii="Arial" w:hAnsi="Arial" w:cs="Arial"/>
          </w:rPr>
          <w:t>Tonga</w:t>
        </w:r>
      </w:smartTag>
      <w:r w:rsidRPr="00932DA0">
        <w:rPr>
          <w:rFonts w:ascii="Arial" w:hAnsi="Arial" w:cs="Arial"/>
        </w:rPr>
        <w:t xml:space="preserve">’s program priorities focus on a more efficient and effective public sector; improving health; improving technical and vocational skills and develop infrastructure to improve the everyday lives of the people of </w:t>
      </w:r>
      <w:smartTag w:uri="urn:schemas-microsoft-com:office:smarttags" w:element="place">
        <w:smartTag w:uri="urn:schemas-microsoft-com:office:smarttags" w:element="country-region">
          <w:r w:rsidRPr="00932DA0">
            <w:rPr>
              <w:rFonts w:ascii="Arial" w:hAnsi="Arial" w:cs="Arial"/>
            </w:rPr>
            <w:t>Tonga</w:t>
          </w:r>
        </w:smartTag>
      </w:smartTag>
      <w:r w:rsidRPr="00932DA0">
        <w:rPr>
          <w:rFonts w:ascii="Arial" w:hAnsi="Arial" w:cs="Arial"/>
        </w:rPr>
        <w:t xml:space="preserve">. </w:t>
      </w:r>
    </w:p>
    <w:p w:rsidR="00AF3687" w:rsidRDefault="00AF3687" w:rsidP="00AF3687">
      <w:pPr>
        <w:jc w:val="both"/>
        <w:rPr>
          <w:rFonts w:ascii="Arial" w:hAnsi="Arial" w:cs="Arial"/>
        </w:rPr>
      </w:pPr>
    </w:p>
    <w:p w:rsidR="00AF3687" w:rsidRPr="00932DA0" w:rsidRDefault="00AF3687" w:rsidP="00AF3687">
      <w:pPr>
        <w:jc w:val="both"/>
        <w:rPr>
          <w:rFonts w:ascii="Arial" w:hAnsi="Arial" w:cs="Arial"/>
        </w:rPr>
      </w:pPr>
      <w:r>
        <w:rPr>
          <w:rFonts w:ascii="Arial" w:hAnsi="Arial" w:cs="Arial"/>
        </w:rPr>
        <w:t xml:space="preserve">The focus of </w:t>
      </w:r>
      <w:r w:rsidRPr="00932DA0">
        <w:rPr>
          <w:rFonts w:ascii="Arial" w:hAnsi="Arial" w:cs="Arial"/>
        </w:rPr>
        <w:t>Australia’s aid program is on delivering more effective aid – particularly working through program based approaches, using partner government systems and delivering with and through other donors</w:t>
      </w:r>
      <w:r>
        <w:rPr>
          <w:rFonts w:ascii="Arial" w:hAnsi="Arial" w:cs="Arial"/>
        </w:rPr>
        <w:t>.</w:t>
      </w:r>
    </w:p>
    <w:p w:rsidR="00AF3687" w:rsidRDefault="00AF3687" w:rsidP="00AF3687">
      <w:pPr>
        <w:jc w:val="both"/>
        <w:rPr>
          <w:rFonts w:ascii="Arial" w:hAnsi="Arial" w:cs="Arial"/>
        </w:rPr>
      </w:pPr>
    </w:p>
    <w:p w:rsidR="00952BDA" w:rsidRPr="00AF3687" w:rsidRDefault="00343597" w:rsidP="00AF3687">
      <w:pPr>
        <w:pStyle w:val="Heading2"/>
        <w:rPr>
          <w:rFonts w:ascii="Arial" w:hAnsi="Arial" w:cs="Arial"/>
          <w:i/>
          <w:sz w:val="32"/>
          <w:szCs w:val="32"/>
        </w:rPr>
      </w:pPr>
      <w:r w:rsidRPr="00AF3687">
        <w:rPr>
          <w:rFonts w:ascii="Arial" w:hAnsi="Arial" w:cs="Arial"/>
          <w:i/>
          <w:sz w:val="32"/>
          <w:szCs w:val="32"/>
        </w:rPr>
        <w:t>About the People</w:t>
      </w:r>
    </w:p>
    <w:p w:rsidR="00952BDA" w:rsidRDefault="00952BDA" w:rsidP="00AF3687">
      <w:pPr>
        <w:jc w:val="both"/>
        <w:rPr>
          <w:rFonts w:ascii="Arial" w:hAnsi="Arial" w:cs="Arial"/>
        </w:rPr>
      </w:pPr>
      <w:r w:rsidRPr="00952BDA">
        <w:rPr>
          <w:rFonts w:ascii="Arial" w:hAnsi="Arial" w:cs="Arial"/>
        </w:rPr>
        <w:t xml:space="preserve">People who work </w:t>
      </w:r>
      <w:r w:rsidR="00343597">
        <w:rPr>
          <w:rFonts w:ascii="Arial" w:hAnsi="Arial" w:cs="Arial"/>
        </w:rPr>
        <w:t>within DFAT</w:t>
      </w:r>
      <w:r w:rsidR="00AF3687">
        <w:rPr>
          <w:rFonts w:ascii="Arial" w:hAnsi="Arial" w:cs="Arial"/>
        </w:rPr>
        <w:t>,</w:t>
      </w:r>
      <w:r w:rsidR="00343597">
        <w:rPr>
          <w:rFonts w:ascii="Arial" w:hAnsi="Arial" w:cs="Arial"/>
        </w:rPr>
        <w:t xml:space="preserve"> </w:t>
      </w:r>
      <w:r w:rsidRPr="00952BDA">
        <w:rPr>
          <w:rFonts w:ascii="Arial" w:hAnsi="Arial" w:cs="Arial"/>
        </w:rPr>
        <w:t xml:space="preserve">implement government policy and formulate strategies aimed at assisting countries </w:t>
      </w:r>
      <w:r w:rsidR="00B0715E">
        <w:rPr>
          <w:rFonts w:ascii="Arial" w:hAnsi="Arial" w:cs="Arial"/>
          <w:szCs w:val="20"/>
          <w:lang w:eastAsia="en-AU"/>
        </w:rPr>
        <w:t>to achieve sustainable economic growth in order to create pathways out of poverty</w:t>
      </w:r>
      <w:r w:rsidRPr="00952BDA">
        <w:rPr>
          <w:rFonts w:ascii="Arial" w:hAnsi="Arial" w:cs="Arial"/>
        </w:rPr>
        <w:t xml:space="preserve">. By working in partnership with Australian and foreign government officials, international bodies, the private sector, community organisations and civil society, people in </w:t>
      </w:r>
      <w:r w:rsidR="008C5E38">
        <w:rPr>
          <w:rFonts w:ascii="Arial" w:hAnsi="Arial" w:cs="Arial"/>
        </w:rPr>
        <w:t xml:space="preserve">DFAT </w:t>
      </w:r>
      <w:r w:rsidRPr="00952BDA">
        <w:rPr>
          <w:rFonts w:ascii="Arial" w:hAnsi="Arial" w:cs="Arial"/>
        </w:rPr>
        <w:t>may help to improve the quality of people’s lives in developing countries now and for generations to come.</w:t>
      </w:r>
    </w:p>
    <w:p w:rsidR="00AF3687" w:rsidRDefault="00AF3687" w:rsidP="00AF3687">
      <w:pPr>
        <w:jc w:val="both"/>
        <w:rPr>
          <w:rFonts w:ascii="Arial" w:hAnsi="Arial" w:cs="Arial"/>
        </w:rPr>
      </w:pPr>
    </w:p>
    <w:p w:rsidR="00E93D28" w:rsidRPr="00AF3687" w:rsidRDefault="00E93D28" w:rsidP="00AF3687">
      <w:pPr>
        <w:pStyle w:val="Heading2"/>
        <w:rPr>
          <w:rFonts w:ascii="Arial" w:hAnsi="Arial" w:cs="Arial"/>
          <w:i/>
          <w:sz w:val="32"/>
          <w:szCs w:val="32"/>
        </w:rPr>
      </w:pPr>
      <w:r w:rsidRPr="00AF3687">
        <w:rPr>
          <w:rFonts w:ascii="Arial" w:hAnsi="Arial" w:cs="Arial"/>
          <w:i/>
          <w:sz w:val="32"/>
          <w:szCs w:val="32"/>
        </w:rPr>
        <w:t>Position Purpose</w:t>
      </w:r>
    </w:p>
    <w:p w:rsidR="00CC4EC6" w:rsidRDefault="00CC4EC6" w:rsidP="00AF3687">
      <w:pPr>
        <w:jc w:val="both"/>
        <w:rPr>
          <w:rFonts w:ascii="Arial" w:hAnsi="Arial" w:cs="Arial"/>
        </w:rPr>
      </w:pPr>
      <w:r>
        <w:rPr>
          <w:rFonts w:ascii="Arial" w:hAnsi="Arial" w:cs="Arial"/>
        </w:rPr>
        <w:t>To facilitate the effective and efficient  in country management of Australia’s aid program with excellence through effective leadership and management of its activities in the health sector and building effective partnerships with relevant key stakeholders in Tonga.</w:t>
      </w:r>
    </w:p>
    <w:p w:rsidR="00AF3687" w:rsidRPr="00E93D28" w:rsidRDefault="00AF3687" w:rsidP="00AF3687">
      <w:pPr>
        <w:jc w:val="both"/>
        <w:rPr>
          <w:rFonts w:ascii="Arial" w:hAnsi="Arial" w:cs="Arial"/>
        </w:rPr>
      </w:pPr>
    </w:p>
    <w:p w:rsidR="00CC4EC6" w:rsidRPr="00AF3687" w:rsidRDefault="00AF3687" w:rsidP="00AF3687">
      <w:pPr>
        <w:pStyle w:val="Heading2"/>
        <w:spacing w:before="0"/>
        <w:rPr>
          <w:rFonts w:ascii="Arial" w:hAnsi="Arial" w:cs="Arial"/>
          <w:i/>
          <w:sz w:val="32"/>
          <w:szCs w:val="32"/>
        </w:rPr>
      </w:pPr>
      <w:r w:rsidRPr="00AF3687">
        <w:rPr>
          <w:rFonts w:ascii="Arial" w:hAnsi="Arial" w:cs="Arial"/>
          <w:i/>
          <w:sz w:val="32"/>
          <w:szCs w:val="32"/>
        </w:rPr>
        <w:t xml:space="preserve">Position </w:t>
      </w:r>
      <w:r w:rsidR="00CC4EC6" w:rsidRPr="00AF3687">
        <w:rPr>
          <w:rFonts w:ascii="Arial" w:hAnsi="Arial" w:cs="Arial"/>
          <w:i/>
          <w:sz w:val="32"/>
          <w:szCs w:val="32"/>
        </w:rPr>
        <w:t>Description</w:t>
      </w:r>
    </w:p>
    <w:p w:rsidR="008C5E38" w:rsidRDefault="008C5E38" w:rsidP="00AF3687">
      <w:pPr>
        <w:spacing w:before="80"/>
        <w:rPr>
          <w:rFonts w:ascii="Arial" w:eastAsia="Times New Roman" w:hAnsi="Arial" w:cs="Arial"/>
          <w:color w:val="000000"/>
          <w:lang w:eastAsia="en-AU"/>
        </w:rPr>
      </w:pPr>
      <w:r w:rsidRPr="002F30BE">
        <w:rPr>
          <w:rFonts w:ascii="Arial" w:eastAsia="Times New Roman" w:hAnsi="Arial" w:cs="Arial"/>
          <w:color w:val="000000"/>
          <w:lang w:eastAsia="en-AU"/>
        </w:rPr>
        <w:t xml:space="preserve">The Program Manager Health Sector, </w:t>
      </w:r>
      <w:r w:rsidR="00AF3687">
        <w:rPr>
          <w:rFonts w:ascii="Arial" w:eastAsia="Times New Roman" w:hAnsi="Arial" w:cs="Arial"/>
          <w:color w:val="000000"/>
          <w:lang w:eastAsia="en-AU"/>
        </w:rPr>
        <w:t>under general direction of the Secon</w:t>
      </w:r>
      <w:r w:rsidRPr="002F30BE">
        <w:rPr>
          <w:rFonts w:ascii="Arial" w:eastAsia="Times New Roman" w:hAnsi="Arial" w:cs="Arial"/>
          <w:color w:val="000000"/>
          <w:lang w:eastAsia="en-AU"/>
        </w:rPr>
        <w:t>d Secretary</w:t>
      </w:r>
      <w:r w:rsidR="00AF3687">
        <w:rPr>
          <w:rFonts w:ascii="Arial" w:eastAsia="Times New Roman" w:hAnsi="Arial" w:cs="Arial"/>
          <w:color w:val="000000"/>
          <w:lang w:eastAsia="en-AU"/>
        </w:rPr>
        <w:t>,</w:t>
      </w:r>
      <w:r w:rsidRPr="002F30BE">
        <w:rPr>
          <w:rFonts w:ascii="Arial" w:eastAsia="Times New Roman" w:hAnsi="Arial" w:cs="Arial"/>
          <w:color w:val="000000"/>
          <w:lang w:eastAsia="en-AU"/>
        </w:rPr>
        <w:t xml:space="preserve"> will assist in managing </w:t>
      </w:r>
      <w:r w:rsidR="00AF3687">
        <w:rPr>
          <w:rFonts w:ascii="Arial" w:eastAsia="Times New Roman" w:hAnsi="Arial" w:cs="Arial"/>
          <w:color w:val="000000"/>
          <w:lang w:eastAsia="en-AU"/>
        </w:rPr>
        <w:t>Australia’s</w:t>
      </w:r>
      <w:r w:rsidR="002F30BE">
        <w:rPr>
          <w:rFonts w:ascii="Arial" w:eastAsia="Times New Roman" w:hAnsi="Arial" w:cs="Arial"/>
          <w:color w:val="000000"/>
          <w:lang w:eastAsia="en-AU"/>
        </w:rPr>
        <w:t xml:space="preserve"> </w:t>
      </w:r>
      <w:r w:rsidRPr="002F30BE">
        <w:rPr>
          <w:rFonts w:ascii="Arial" w:eastAsia="Times New Roman" w:hAnsi="Arial" w:cs="Arial"/>
          <w:color w:val="000000"/>
          <w:lang w:eastAsia="en-AU"/>
        </w:rPr>
        <w:t xml:space="preserve">initiatives </w:t>
      </w:r>
      <w:r w:rsidR="00AF3687">
        <w:rPr>
          <w:rFonts w:ascii="Arial" w:eastAsia="Times New Roman" w:hAnsi="Arial" w:cs="Arial"/>
          <w:color w:val="000000"/>
          <w:lang w:eastAsia="en-AU"/>
        </w:rPr>
        <w:t>in</w:t>
      </w:r>
      <w:r w:rsidRPr="002F30BE">
        <w:rPr>
          <w:rFonts w:ascii="Arial" w:eastAsia="Times New Roman" w:hAnsi="Arial" w:cs="Arial"/>
          <w:color w:val="000000"/>
          <w:lang w:eastAsia="en-AU"/>
        </w:rPr>
        <w:t xml:space="preserve"> the health sector. The officer will undertake a range of complex roles to support in program cycle (e.g. concept, planning, design, implementation, monitor and evaluation etc.) as well as assist with administrative tasks. </w:t>
      </w:r>
    </w:p>
    <w:p w:rsidR="00AF3687" w:rsidRPr="002F30BE" w:rsidRDefault="00AF3687" w:rsidP="00AF3687">
      <w:pPr>
        <w:spacing w:before="80"/>
        <w:rPr>
          <w:rFonts w:ascii="Arial" w:eastAsia="Times New Roman" w:hAnsi="Arial" w:cs="Arial"/>
          <w:color w:val="000000"/>
          <w:lang w:eastAsia="en-AU"/>
        </w:rPr>
      </w:pPr>
    </w:p>
    <w:p w:rsidR="008C5E38" w:rsidRPr="002F30BE" w:rsidRDefault="008C5E38" w:rsidP="00AF3687">
      <w:pPr>
        <w:spacing w:before="80"/>
        <w:rPr>
          <w:rFonts w:ascii="Arial" w:eastAsia="Times New Roman" w:hAnsi="Arial" w:cs="Arial"/>
          <w:color w:val="000000"/>
          <w:lang w:eastAsia="en-AU"/>
        </w:rPr>
      </w:pPr>
      <w:r w:rsidRPr="002F30BE">
        <w:rPr>
          <w:rFonts w:ascii="Arial" w:eastAsia="Times New Roman" w:hAnsi="Arial" w:cs="Arial"/>
          <w:color w:val="000000"/>
          <w:lang w:eastAsia="en-AU"/>
        </w:rPr>
        <w:t xml:space="preserve">In contributing to the implementation of </w:t>
      </w:r>
      <w:r w:rsidR="00AF3687">
        <w:rPr>
          <w:rFonts w:ascii="Arial" w:eastAsia="Times New Roman" w:hAnsi="Arial" w:cs="Arial"/>
          <w:color w:val="000000"/>
          <w:lang w:eastAsia="en-AU"/>
        </w:rPr>
        <w:t>Australia’s</w:t>
      </w:r>
      <w:r w:rsidR="002F30BE">
        <w:rPr>
          <w:rFonts w:ascii="Arial" w:eastAsia="Times New Roman" w:hAnsi="Arial" w:cs="Arial"/>
          <w:color w:val="000000"/>
          <w:lang w:eastAsia="en-AU"/>
        </w:rPr>
        <w:t xml:space="preserve"> </w:t>
      </w:r>
      <w:r w:rsidRPr="002F30BE">
        <w:rPr>
          <w:rFonts w:ascii="Arial" w:eastAsia="Times New Roman" w:hAnsi="Arial" w:cs="Arial"/>
          <w:color w:val="000000"/>
          <w:lang w:eastAsia="en-AU"/>
        </w:rPr>
        <w:t>bilateral health program activities in Tonga, the officer will be responsible for (although not limited to):</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Keep</w:t>
      </w:r>
      <w:r w:rsidR="00AF3687">
        <w:rPr>
          <w:rFonts w:ascii="Arial" w:eastAsia="Times New Roman" w:hAnsi="Arial" w:cs="Arial"/>
          <w:lang w:eastAsia="en-AU"/>
        </w:rPr>
        <w:t>ing</w:t>
      </w:r>
      <w:r w:rsidRPr="002F30BE">
        <w:rPr>
          <w:rFonts w:ascii="Arial" w:eastAsia="Times New Roman" w:hAnsi="Arial" w:cs="Arial"/>
          <w:lang w:eastAsia="en-AU"/>
        </w:rPr>
        <w:t xml:space="preserve"> abreast of and advise</w:t>
      </w:r>
      <w:r w:rsidR="00AF3687">
        <w:rPr>
          <w:rFonts w:ascii="Arial" w:eastAsia="Times New Roman" w:hAnsi="Arial" w:cs="Arial"/>
          <w:lang w:eastAsia="en-AU"/>
        </w:rPr>
        <w:t>d</w:t>
      </w:r>
      <w:r w:rsidRPr="002F30BE">
        <w:rPr>
          <w:rFonts w:ascii="Arial" w:eastAsia="Times New Roman" w:hAnsi="Arial" w:cs="Arial"/>
          <w:lang w:eastAsia="en-AU"/>
        </w:rPr>
        <w:t xml:space="preserve"> on activity of the Tongan Government, Non-Government Organisations (NGOs) and other development partners working in the health sector</w:t>
      </w:r>
    </w:p>
    <w:p w:rsidR="008C5E38" w:rsidRPr="002F30BE" w:rsidRDefault="00AF3687"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Identif</w:t>
      </w:r>
      <w:r>
        <w:rPr>
          <w:rFonts w:ascii="Arial" w:eastAsia="Times New Roman" w:hAnsi="Arial" w:cs="Arial"/>
          <w:lang w:eastAsia="en-AU"/>
        </w:rPr>
        <w:t>ying</w:t>
      </w:r>
      <w:r w:rsidR="008C5E38" w:rsidRPr="002F30BE">
        <w:rPr>
          <w:rFonts w:ascii="Arial" w:eastAsia="Times New Roman" w:hAnsi="Arial" w:cs="Arial"/>
          <w:lang w:eastAsia="en-AU"/>
        </w:rPr>
        <w:t xml:space="preserve"> and </w:t>
      </w:r>
      <w:r w:rsidRPr="002F30BE">
        <w:rPr>
          <w:rFonts w:ascii="Arial" w:eastAsia="Times New Roman" w:hAnsi="Arial" w:cs="Arial"/>
          <w:lang w:eastAsia="en-AU"/>
        </w:rPr>
        <w:t>coordinat</w:t>
      </w:r>
      <w:r>
        <w:rPr>
          <w:rFonts w:ascii="Arial" w:eastAsia="Times New Roman" w:hAnsi="Arial" w:cs="Arial"/>
          <w:lang w:eastAsia="en-AU"/>
        </w:rPr>
        <w:t>ing</w:t>
      </w:r>
      <w:r w:rsidR="008C5E38" w:rsidRPr="002F30BE">
        <w:rPr>
          <w:rFonts w:ascii="Arial" w:eastAsia="Times New Roman" w:hAnsi="Arial" w:cs="Arial"/>
          <w:lang w:eastAsia="en-AU"/>
        </w:rPr>
        <w:t xml:space="preserve"> linkages between bilateral and regional health programs</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lastRenderedPageBreak/>
        <w:t>Contribut</w:t>
      </w:r>
      <w:r w:rsidR="00AF3687">
        <w:rPr>
          <w:rFonts w:ascii="Arial" w:eastAsia="Times New Roman" w:hAnsi="Arial" w:cs="Arial"/>
          <w:lang w:eastAsia="en-AU"/>
        </w:rPr>
        <w:t>ing</w:t>
      </w:r>
      <w:r w:rsidRPr="002F30BE">
        <w:rPr>
          <w:rFonts w:ascii="Arial" w:eastAsia="Times New Roman" w:hAnsi="Arial" w:cs="Arial"/>
          <w:lang w:eastAsia="en-AU"/>
        </w:rPr>
        <w:t xml:space="preserve"> to policy discussions and feedback on health policies and priorities, and assist</w:t>
      </w:r>
      <w:r w:rsidR="00AF3687">
        <w:rPr>
          <w:rFonts w:ascii="Arial" w:eastAsia="Times New Roman" w:hAnsi="Arial" w:cs="Arial"/>
          <w:lang w:eastAsia="en-AU"/>
        </w:rPr>
        <w:t>ing</w:t>
      </w:r>
      <w:r w:rsidRPr="002F30BE">
        <w:rPr>
          <w:rFonts w:ascii="Arial" w:eastAsia="Times New Roman" w:hAnsi="Arial" w:cs="Arial"/>
          <w:lang w:eastAsia="en-AU"/>
        </w:rPr>
        <w:t xml:space="preserve"> with the interpretation of </w:t>
      </w:r>
      <w:r w:rsidR="002F30BE">
        <w:rPr>
          <w:rFonts w:ascii="Arial" w:eastAsia="Times New Roman" w:hAnsi="Arial" w:cs="Arial"/>
          <w:lang w:eastAsia="en-AU"/>
        </w:rPr>
        <w:t>DFAT AAP</w:t>
      </w:r>
      <w:r w:rsidRPr="002F30BE">
        <w:rPr>
          <w:rFonts w:ascii="Arial" w:eastAsia="Times New Roman" w:hAnsi="Arial" w:cs="Arial"/>
          <w:lang w:eastAsia="en-AU"/>
        </w:rPr>
        <w:t xml:space="preserve"> health policies at the country level to counterparts</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Assist</w:t>
      </w:r>
      <w:r w:rsidR="00AF3687">
        <w:rPr>
          <w:rFonts w:ascii="Arial" w:eastAsia="Times New Roman" w:hAnsi="Arial" w:cs="Arial"/>
          <w:lang w:eastAsia="en-AU"/>
        </w:rPr>
        <w:t>ing</w:t>
      </w:r>
      <w:r w:rsidRPr="002F30BE">
        <w:rPr>
          <w:rFonts w:ascii="Arial" w:eastAsia="Times New Roman" w:hAnsi="Arial" w:cs="Arial"/>
          <w:lang w:eastAsia="en-AU"/>
        </w:rPr>
        <w:t xml:space="preserve"> with activity preparation (design) phases of projects, including organising design missions, commenting on proposals, coordinating and providing feedback, and gaining </w:t>
      </w:r>
      <w:r w:rsidR="002F30BE">
        <w:rPr>
          <w:rFonts w:ascii="Arial" w:eastAsia="Times New Roman" w:hAnsi="Arial" w:cs="Arial"/>
          <w:lang w:eastAsia="en-AU"/>
        </w:rPr>
        <w:t>DFAT AAP</w:t>
      </w:r>
      <w:r w:rsidRPr="002F30BE">
        <w:rPr>
          <w:rFonts w:ascii="Arial" w:eastAsia="Times New Roman" w:hAnsi="Arial" w:cs="Arial"/>
          <w:lang w:eastAsia="en-AU"/>
        </w:rPr>
        <w:t xml:space="preserve"> approvals to support new programs and activities </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Assist</w:t>
      </w:r>
      <w:r w:rsidR="00AF3687">
        <w:rPr>
          <w:rFonts w:ascii="Arial" w:eastAsia="Times New Roman" w:hAnsi="Arial" w:cs="Arial"/>
          <w:lang w:eastAsia="en-AU"/>
        </w:rPr>
        <w:t>ing</w:t>
      </w:r>
      <w:r w:rsidRPr="002F30BE">
        <w:rPr>
          <w:rFonts w:ascii="Arial" w:eastAsia="Times New Roman" w:hAnsi="Arial" w:cs="Arial"/>
          <w:lang w:eastAsia="en-AU"/>
        </w:rPr>
        <w:t xml:space="preserve"> with monitoring program implementation and performance, including through regular meetings, monitoring and analysing reporting, site visits, and contributing to independent program reviews and evaluations  </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Assist</w:t>
      </w:r>
      <w:r w:rsidR="00AF3687">
        <w:rPr>
          <w:rFonts w:ascii="Arial" w:eastAsia="Times New Roman" w:hAnsi="Arial" w:cs="Arial"/>
          <w:lang w:eastAsia="en-AU"/>
        </w:rPr>
        <w:t>ing</w:t>
      </w:r>
      <w:r w:rsidRPr="002F30BE">
        <w:rPr>
          <w:rFonts w:ascii="Arial" w:eastAsia="Times New Roman" w:hAnsi="Arial" w:cs="Arial"/>
          <w:lang w:eastAsia="en-AU"/>
        </w:rPr>
        <w:t xml:space="preserve"> with administering funding arrangements (including using </w:t>
      </w:r>
      <w:r w:rsidR="002F30BE">
        <w:rPr>
          <w:rFonts w:ascii="Arial" w:eastAsia="Times New Roman" w:hAnsi="Arial" w:cs="Arial"/>
          <w:lang w:eastAsia="en-AU"/>
        </w:rPr>
        <w:t xml:space="preserve">DFAT </w:t>
      </w:r>
      <w:r w:rsidR="00AF3687">
        <w:rPr>
          <w:rFonts w:ascii="Arial" w:eastAsia="Times New Roman" w:hAnsi="Arial" w:cs="Arial"/>
          <w:lang w:eastAsia="en-AU"/>
        </w:rPr>
        <w:t>financial management system</w:t>
      </w:r>
      <w:r w:rsidRPr="002F30BE">
        <w:rPr>
          <w:rFonts w:ascii="Arial" w:eastAsia="Times New Roman" w:hAnsi="Arial" w:cs="Arial"/>
          <w:lang w:eastAsia="en-AU"/>
        </w:rPr>
        <w:t xml:space="preserve"> </w:t>
      </w:r>
      <w:proofErr w:type="spellStart"/>
      <w:r w:rsidRPr="002F30BE">
        <w:rPr>
          <w:rFonts w:ascii="Arial" w:eastAsia="Times New Roman" w:hAnsi="Arial" w:cs="Arial"/>
          <w:lang w:eastAsia="en-AU"/>
        </w:rPr>
        <w:t>AidWorks</w:t>
      </w:r>
      <w:proofErr w:type="spellEnd"/>
      <w:r w:rsidRPr="002F30BE">
        <w:rPr>
          <w:rFonts w:ascii="Arial" w:eastAsia="Times New Roman" w:hAnsi="Arial" w:cs="Arial"/>
          <w:lang w:eastAsia="en-AU"/>
        </w:rPr>
        <w:t xml:space="preserve">), contract management and contractor performance, budgeting and financial reporting, maintaining accurate and up-to-date records and plans, and  ensuring that </w:t>
      </w:r>
      <w:r w:rsidR="002F30BE">
        <w:rPr>
          <w:rFonts w:ascii="Arial" w:eastAsia="Times New Roman" w:hAnsi="Arial" w:cs="Arial"/>
          <w:lang w:eastAsia="en-AU"/>
        </w:rPr>
        <w:t>DFAT AAP</w:t>
      </w:r>
      <w:r w:rsidRPr="002F30BE">
        <w:rPr>
          <w:rFonts w:ascii="Arial" w:eastAsia="Times New Roman" w:hAnsi="Arial" w:cs="Arial"/>
          <w:lang w:eastAsia="en-AU"/>
        </w:rPr>
        <w:t xml:space="preserve"> meets its administrative, financial, regulatory and legal obligations </w:t>
      </w:r>
    </w:p>
    <w:p w:rsidR="008C5E38" w:rsidRPr="002F30BE" w:rsidRDefault="00AF3687" w:rsidP="00AF3687">
      <w:pPr>
        <w:numPr>
          <w:ilvl w:val="0"/>
          <w:numId w:val="22"/>
        </w:numPr>
        <w:tabs>
          <w:tab w:val="clear" w:pos="644"/>
        </w:tabs>
        <w:spacing w:before="120"/>
        <w:ind w:left="567" w:hanging="425"/>
        <w:rPr>
          <w:rFonts w:ascii="Arial" w:eastAsia="Times New Roman" w:hAnsi="Arial" w:cs="Arial"/>
          <w:lang w:eastAsia="en-AU"/>
        </w:rPr>
      </w:pPr>
      <w:r>
        <w:rPr>
          <w:rFonts w:ascii="Arial" w:eastAsia="Times New Roman" w:hAnsi="Arial" w:cs="Arial"/>
          <w:lang w:eastAsia="en-AU"/>
        </w:rPr>
        <w:t>Proactively identifying</w:t>
      </w:r>
      <w:r w:rsidR="008C5E38" w:rsidRPr="002F30BE">
        <w:rPr>
          <w:rFonts w:ascii="Arial" w:eastAsia="Times New Roman" w:hAnsi="Arial" w:cs="Arial"/>
          <w:lang w:eastAsia="en-AU"/>
        </w:rPr>
        <w:t xml:space="preserve"> performance and quality assurance processes needed for developing and managing activities and provide input into drafting high quality and evidence based reporting requirements at the program level </w:t>
      </w:r>
    </w:p>
    <w:p w:rsidR="008C5E38" w:rsidRPr="002F30BE" w:rsidRDefault="00AF3687"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Identif</w:t>
      </w:r>
      <w:r>
        <w:rPr>
          <w:rFonts w:ascii="Arial" w:eastAsia="Times New Roman" w:hAnsi="Arial" w:cs="Arial"/>
          <w:lang w:eastAsia="en-AU"/>
        </w:rPr>
        <w:t>ying</w:t>
      </w:r>
      <w:r w:rsidR="008C5E38" w:rsidRPr="002F30BE">
        <w:rPr>
          <w:rFonts w:ascii="Arial" w:eastAsia="Times New Roman" w:hAnsi="Arial" w:cs="Arial"/>
          <w:lang w:eastAsia="en-AU"/>
        </w:rPr>
        <w:t xml:space="preserve"> development, fraud and other program risks, and work with counterparts to manage these risks </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Manag</w:t>
      </w:r>
      <w:r w:rsidR="00AF3687">
        <w:rPr>
          <w:rFonts w:ascii="Arial" w:eastAsia="Times New Roman" w:hAnsi="Arial" w:cs="Arial"/>
          <w:lang w:eastAsia="en-AU"/>
        </w:rPr>
        <w:t>ing</w:t>
      </w:r>
      <w:r w:rsidRPr="002F30BE">
        <w:rPr>
          <w:rFonts w:ascii="Arial" w:eastAsia="Times New Roman" w:hAnsi="Arial" w:cs="Arial"/>
          <w:lang w:eastAsia="en-AU"/>
        </w:rPr>
        <w:t xml:space="preserve"> cross-cutting issues (e.g. quality, gender, health environment) in all aspects of program activities</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Build</w:t>
      </w:r>
      <w:r w:rsidR="00AF3687">
        <w:rPr>
          <w:rFonts w:ascii="Arial" w:eastAsia="Times New Roman" w:hAnsi="Arial" w:cs="Arial"/>
          <w:lang w:eastAsia="en-AU"/>
        </w:rPr>
        <w:t>ing</w:t>
      </w:r>
      <w:r w:rsidRPr="002F30BE">
        <w:rPr>
          <w:rFonts w:ascii="Arial" w:eastAsia="Times New Roman" w:hAnsi="Arial" w:cs="Arial"/>
          <w:lang w:eastAsia="en-AU"/>
        </w:rPr>
        <w:t xml:space="preserve"> and maintain</w:t>
      </w:r>
      <w:r w:rsidR="00AF3687">
        <w:rPr>
          <w:rFonts w:ascii="Arial" w:eastAsia="Times New Roman" w:hAnsi="Arial" w:cs="Arial"/>
          <w:lang w:eastAsia="en-AU"/>
        </w:rPr>
        <w:t>ing</w:t>
      </w:r>
      <w:r w:rsidRPr="002F30BE">
        <w:rPr>
          <w:rFonts w:ascii="Arial" w:eastAsia="Times New Roman" w:hAnsi="Arial" w:cs="Arial"/>
          <w:lang w:eastAsia="en-AU"/>
        </w:rPr>
        <w:t xml:space="preserve"> positive relationships with stakeholders, including Tongan Government counterparts, other development partners, advisers and </w:t>
      </w:r>
      <w:r w:rsidR="002F30BE">
        <w:rPr>
          <w:rFonts w:ascii="Arial" w:eastAsia="Times New Roman" w:hAnsi="Arial" w:cs="Arial"/>
          <w:lang w:eastAsia="en-AU"/>
        </w:rPr>
        <w:t>DFAT AAP</w:t>
      </w:r>
      <w:r w:rsidRPr="002F30BE">
        <w:rPr>
          <w:rFonts w:ascii="Arial" w:eastAsia="Times New Roman" w:hAnsi="Arial" w:cs="Arial"/>
          <w:lang w:eastAsia="en-AU"/>
        </w:rPr>
        <w:t xml:space="preserve"> program support staff in Suva and Canberra. This includes participating in meetings and supporting senior management in meetings</w:t>
      </w:r>
    </w:p>
    <w:p w:rsidR="008C5E38" w:rsidRPr="002F30BE" w:rsidRDefault="008C5E38" w:rsidP="00AF3687">
      <w:pPr>
        <w:numPr>
          <w:ilvl w:val="0"/>
          <w:numId w:val="22"/>
        </w:numPr>
        <w:tabs>
          <w:tab w:val="clear" w:pos="644"/>
        </w:tabs>
        <w:spacing w:before="120"/>
        <w:ind w:left="567" w:hanging="425"/>
        <w:rPr>
          <w:rFonts w:ascii="Arial" w:eastAsia="Times New Roman" w:hAnsi="Arial" w:cs="Arial"/>
          <w:lang w:eastAsia="en-AU"/>
        </w:rPr>
      </w:pPr>
      <w:r w:rsidRPr="002F30BE">
        <w:rPr>
          <w:rFonts w:ascii="Arial" w:eastAsia="Times New Roman" w:hAnsi="Arial" w:cs="Arial"/>
          <w:lang w:eastAsia="en-AU"/>
        </w:rPr>
        <w:t>Contribut</w:t>
      </w:r>
      <w:r w:rsidR="00AF3687">
        <w:rPr>
          <w:rFonts w:ascii="Arial" w:eastAsia="Times New Roman" w:hAnsi="Arial" w:cs="Arial"/>
          <w:lang w:eastAsia="en-AU"/>
        </w:rPr>
        <w:t>ing</w:t>
      </w:r>
      <w:r w:rsidRPr="002F30BE">
        <w:rPr>
          <w:rFonts w:ascii="Arial" w:eastAsia="Times New Roman" w:hAnsi="Arial" w:cs="Arial"/>
          <w:lang w:eastAsia="en-AU"/>
        </w:rPr>
        <w:t xml:space="preserve"> to briefings, talking points, speeches and data collection on </w:t>
      </w:r>
      <w:r w:rsidR="002F30BE">
        <w:rPr>
          <w:rFonts w:ascii="Arial" w:eastAsia="Times New Roman" w:hAnsi="Arial" w:cs="Arial"/>
          <w:lang w:eastAsia="en-AU"/>
        </w:rPr>
        <w:t>DFAT AAP</w:t>
      </w:r>
      <w:r w:rsidRPr="002F30BE">
        <w:rPr>
          <w:rFonts w:ascii="Arial" w:eastAsia="Times New Roman" w:hAnsi="Arial" w:cs="Arial"/>
          <w:lang w:eastAsia="en-AU"/>
        </w:rPr>
        <w:t>’s health program and the health sector as required.</w:t>
      </w:r>
    </w:p>
    <w:p w:rsidR="008C5E38" w:rsidRPr="002F30BE" w:rsidRDefault="008C5E38" w:rsidP="00AF3687">
      <w:pPr>
        <w:spacing w:before="240" w:after="120"/>
        <w:ind w:hanging="426"/>
        <w:rPr>
          <w:rFonts w:ascii="Arial" w:eastAsia="Times New Roman" w:hAnsi="Arial" w:cs="Arial"/>
          <w:lang w:eastAsia="en-AU"/>
        </w:rPr>
      </w:pPr>
    </w:p>
    <w:p w:rsidR="008C5E38" w:rsidRDefault="000A67C4" w:rsidP="00AF3687">
      <w:pPr>
        <w:spacing w:before="240" w:after="120"/>
        <w:ind w:left="567" w:hanging="567"/>
        <w:rPr>
          <w:rFonts w:ascii="Arial" w:eastAsia="Times New Roman" w:hAnsi="Arial" w:cs="Arial"/>
          <w:b/>
          <w:iCs/>
          <w:color w:val="000000"/>
          <w:lang w:eastAsia="en-US"/>
        </w:rPr>
      </w:pPr>
      <w:r>
        <w:rPr>
          <w:rFonts w:ascii="Arial" w:eastAsia="Times New Roman" w:hAnsi="Arial" w:cs="Arial"/>
          <w:b/>
          <w:iCs/>
          <w:color w:val="000000"/>
          <w:lang w:eastAsia="en-US"/>
        </w:rPr>
        <w:t>DFAT AAP</w:t>
      </w:r>
      <w:r w:rsidR="008C5E38" w:rsidRPr="002F30BE">
        <w:rPr>
          <w:rFonts w:ascii="Arial" w:eastAsia="Times New Roman" w:hAnsi="Arial" w:cs="Arial"/>
          <w:b/>
          <w:iCs/>
          <w:color w:val="000000"/>
          <w:lang w:eastAsia="en-US"/>
        </w:rPr>
        <w:t xml:space="preserve"> Capabilities (</w:t>
      </w:r>
      <w:r w:rsidR="00AF3687">
        <w:rPr>
          <w:rFonts w:ascii="Arial" w:eastAsia="Times New Roman" w:hAnsi="Arial" w:cs="Arial"/>
          <w:b/>
          <w:iCs/>
          <w:color w:val="000000"/>
          <w:lang w:eastAsia="en-US"/>
        </w:rPr>
        <w:t>LE</w:t>
      </w:r>
      <w:r w:rsidR="008C5E38" w:rsidRPr="002F30BE">
        <w:rPr>
          <w:rFonts w:ascii="Arial" w:eastAsia="Times New Roman" w:hAnsi="Arial" w:cs="Arial"/>
          <w:b/>
          <w:iCs/>
          <w:color w:val="000000"/>
          <w:lang w:eastAsia="en-US"/>
        </w:rPr>
        <w:t xml:space="preserve"> 5)</w:t>
      </w:r>
    </w:p>
    <w:p w:rsidR="00AF3687" w:rsidRPr="002F30BE" w:rsidRDefault="00AF3687" w:rsidP="00AF3687">
      <w:pPr>
        <w:spacing w:before="240" w:after="120"/>
        <w:ind w:left="567" w:hanging="567"/>
        <w:rPr>
          <w:rFonts w:ascii="Arial" w:eastAsia="Times New Roman" w:hAnsi="Arial" w:cs="Arial"/>
          <w:b/>
          <w:iCs/>
          <w:color w:val="000000"/>
          <w:lang w:eastAsia="en-US"/>
        </w:rPr>
      </w:pP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Supports and contributes to strategic direction</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 xml:space="preserve">identifying the relationship between </w:t>
      </w:r>
      <w:r w:rsidR="002F30BE">
        <w:rPr>
          <w:rFonts w:ascii="Arial" w:eastAsia="Times New Roman" w:hAnsi="Arial" w:cs="Arial"/>
          <w:lang w:eastAsia="en-US"/>
        </w:rPr>
        <w:t>DFAT AAP</w:t>
      </w:r>
      <w:r w:rsidRPr="002F30BE">
        <w:rPr>
          <w:rFonts w:ascii="Arial" w:eastAsia="Times New Roman" w:hAnsi="Arial" w:cs="Arial"/>
          <w:lang w:eastAsia="en-US"/>
        </w:rPr>
        <w:t xml:space="preserve"> goals and operational tasks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drawing on information from diverse sources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using results of analysis and judgement to develop advice and recommendations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identifying problems and working towards resolution.</w:t>
      </w: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Achieves results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drafting plans and timeframes for project implementation</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responding positively and flexibly to change and uncertainty</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monitoring project progress and managing priorities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reviewing project performance</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identifying opportunities for improvement.</w:t>
      </w: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Values teamwork and builds partnerships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lastRenderedPageBreak/>
        <w:t>actively listening to stakeholders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involving others and recognises contributions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developing and sustaining working relationships with others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recognising different working styles of individuals.</w:t>
      </w: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Exemplifies personal drive and integrity</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persevering to achieve goals in the face of obstacles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remaining calm and in control under pressure</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coping effectively with setbacks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acknowledging mistakes and learning from them.</w:t>
      </w: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Communicates and works with influence</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 xml:space="preserve">gaining support and commitment from others for </w:t>
      </w:r>
      <w:r w:rsidR="002F30BE">
        <w:rPr>
          <w:rFonts w:ascii="Arial" w:eastAsia="Times New Roman" w:hAnsi="Arial" w:cs="Arial"/>
          <w:lang w:eastAsia="en-US"/>
        </w:rPr>
        <w:t>DFAT AAP</w:t>
      </w:r>
      <w:r w:rsidRPr="002F30BE">
        <w:rPr>
          <w:rFonts w:ascii="Arial" w:eastAsia="Times New Roman" w:hAnsi="Arial" w:cs="Arial"/>
          <w:lang w:eastAsia="en-US"/>
        </w:rPr>
        <w:t>’s objectives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understanding desired outcomes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applying a range of tactics to achieve solutions that attempt to meet interests of all parties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checking own understanding of others’ comments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not allowing misunderstandings to linger.</w:t>
      </w: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Aid Management, Development Policy and Country/Region knowledge</w:t>
      </w:r>
    </w:p>
    <w:p w:rsidR="008C5E38" w:rsidRPr="002F30BE" w:rsidRDefault="008C5E38" w:rsidP="00AF3687">
      <w:pPr>
        <w:keepNext/>
        <w:keepLines/>
        <w:ind w:left="567" w:hanging="567"/>
        <w:rPr>
          <w:rFonts w:ascii="Arial" w:eastAsia="Times New Roman" w:hAnsi="Arial" w:cs="Arial"/>
          <w:lang w:eastAsia="en-US"/>
        </w:rPr>
      </w:pPr>
      <w:r w:rsidRPr="002F30BE">
        <w:rPr>
          <w:rFonts w:ascii="Arial" w:eastAsia="Times New Roman" w:hAnsi="Arial" w:cs="Arial"/>
          <w:lang w:eastAsia="en-US"/>
        </w:rPr>
        <w:t xml:space="preserve">This position requires: </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operational level knowledge of Aid Management</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 xml:space="preserve">operational level knowledge of Development Policy </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operational level knowledge of Tonga and the Pacific region.</w:t>
      </w:r>
    </w:p>
    <w:p w:rsidR="008C5E38" w:rsidRPr="002F30BE" w:rsidRDefault="008C5E38" w:rsidP="00AF3687">
      <w:pPr>
        <w:numPr>
          <w:ilvl w:val="0"/>
          <w:numId w:val="23"/>
        </w:numPr>
        <w:tabs>
          <w:tab w:val="left" w:pos="0"/>
        </w:tabs>
        <w:spacing w:before="120"/>
        <w:ind w:left="567" w:hanging="567"/>
        <w:rPr>
          <w:rFonts w:ascii="Arial" w:eastAsia="Times New Roman" w:hAnsi="Arial" w:cs="Arial"/>
          <w:i/>
          <w:shd w:val="clear" w:color="auto" w:fill="FFFFFF"/>
          <w:lang w:eastAsia="en-US"/>
        </w:rPr>
      </w:pPr>
      <w:r w:rsidRPr="002F30BE">
        <w:rPr>
          <w:rFonts w:ascii="Arial" w:eastAsia="Times New Roman" w:hAnsi="Arial" w:cs="Arial"/>
          <w:i/>
          <w:shd w:val="clear" w:color="auto" w:fill="FFFFFF"/>
          <w:lang w:eastAsia="en-US"/>
        </w:rPr>
        <w:t>Sector/Corporate Knowledge</w:t>
      </w:r>
    </w:p>
    <w:p w:rsidR="008C5E38" w:rsidRPr="002F30BE" w:rsidRDefault="008C5E38" w:rsidP="00AF3687">
      <w:pPr>
        <w:ind w:left="567" w:hanging="567"/>
        <w:rPr>
          <w:rFonts w:ascii="Arial" w:eastAsia="Times New Roman" w:hAnsi="Arial" w:cs="Arial"/>
          <w:lang w:eastAsia="en-US"/>
        </w:rPr>
      </w:pPr>
      <w:r w:rsidRPr="002F30BE">
        <w:rPr>
          <w:rFonts w:ascii="Arial" w:eastAsia="Times New Roman" w:hAnsi="Arial" w:cs="Arial"/>
          <w:lang w:eastAsia="en-US"/>
        </w:rPr>
        <w:t>This position requires:</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operational knowledge of the health sector</w:t>
      </w:r>
    </w:p>
    <w:p w:rsidR="008C5E38" w:rsidRPr="002F30BE" w:rsidRDefault="008C5E38" w:rsidP="00AF3687">
      <w:pPr>
        <w:numPr>
          <w:ilvl w:val="0"/>
          <w:numId w:val="21"/>
        </w:numPr>
        <w:ind w:left="709" w:hanging="709"/>
        <w:rPr>
          <w:rFonts w:ascii="Arial" w:eastAsia="Times New Roman" w:hAnsi="Arial" w:cs="Arial"/>
          <w:lang w:eastAsia="en-US"/>
        </w:rPr>
      </w:pPr>
      <w:r w:rsidRPr="002F30BE">
        <w:rPr>
          <w:rFonts w:ascii="Arial" w:eastAsia="Times New Roman" w:hAnsi="Arial" w:cs="Arial"/>
          <w:lang w:eastAsia="en-US"/>
        </w:rPr>
        <w:t xml:space="preserve">an awareness of </w:t>
      </w:r>
      <w:r w:rsidR="002F30BE">
        <w:rPr>
          <w:rFonts w:ascii="Arial" w:eastAsia="Times New Roman" w:hAnsi="Arial" w:cs="Arial"/>
          <w:lang w:eastAsia="en-US"/>
        </w:rPr>
        <w:t>DFAT AAP</w:t>
      </w:r>
      <w:r w:rsidRPr="002F30BE">
        <w:rPr>
          <w:rFonts w:ascii="Arial" w:eastAsia="Times New Roman" w:hAnsi="Arial" w:cs="Arial"/>
          <w:lang w:eastAsia="en-US"/>
        </w:rPr>
        <w:t>’s corporate requirements.</w:t>
      </w:r>
    </w:p>
    <w:p w:rsidR="008C5E38" w:rsidRPr="002F30BE" w:rsidRDefault="008C5E38" w:rsidP="00AF3687">
      <w:pPr>
        <w:tabs>
          <w:tab w:val="left" w:pos="7350"/>
        </w:tabs>
        <w:spacing w:before="80" w:after="80" w:line="280" w:lineRule="atLeast"/>
        <w:ind w:left="567" w:hanging="567"/>
        <w:rPr>
          <w:rFonts w:ascii="Arial" w:eastAsia="Times New Roman" w:hAnsi="Arial" w:cs="Arial"/>
          <w:lang w:eastAsia="en-US"/>
        </w:rPr>
      </w:pPr>
    </w:p>
    <w:p w:rsidR="00583446" w:rsidRPr="00BD1431" w:rsidRDefault="00583446" w:rsidP="00AF3687">
      <w:pPr>
        <w:autoSpaceDE w:val="0"/>
        <w:autoSpaceDN w:val="0"/>
        <w:adjustRightInd w:val="0"/>
        <w:rPr>
          <w:rFonts w:ascii="Trebuchet MS" w:hAnsi="Trebuchet MS" w:cs="Arial Narrow"/>
          <w:szCs w:val="20"/>
          <w:lang w:val="en-US"/>
        </w:rPr>
      </w:pPr>
    </w:p>
    <w:p w:rsidR="00AF3687" w:rsidRDefault="00AF3687" w:rsidP="00AF3687">
      <w:pPr>
        <w:jc w:val="center"/>
        <w:rPr>
          <w:rFonts w:ascii="Arial" w:hAnsi="Arial" w:cs="Arial"/>
          <w:b/>
          <w:sz w:val="36"/>
          <w:szCs w:val="36"/>
          <w:u w:val="single"/>
        </w:rPr>
      </w:pPr>
      <w:r>
        <w:rPr>
          <w:rFonts w:ascii="Arial" w:hAnsi="Arial" w:cs="Arial"/>
          <w:b/>
          <w:bCs/>
          <w:i/>
          <w:sz w:val="32"/>
          <w:szCs w:val="32"/>
        </w:rPr>
        <w:br w:type="page"/>
      </w:r>
      <w:r>
        <w:rPr>
          <w:rFonts w:ascii="Arial" w:hAnsi="Arial" w:cs="Arial"/>
          <w:b/>
          <w:sz w:val="36"/>
          <w:szCs w:val="36"/>
          <w:u w:val="single"/>
        </w:rPr>
        <w:lastRenderedPageBreak/>
        <w:t>SELECTION CRITERIA</w:t>
      </w:r>
    </w:p>
    <w:p w:rsidR="00AF3687" w:rsidRDefault="00AF3687" w:rsidP="00AF3687">
      <w:pPr>
        <w:jc w:val="center"/>
        <w:rPr>
          <w:rFonts w:ascii="Arial" w:hAnsi="Arial" w:cs="Arial"/>
          <w:b/>
          <w:sz w:val="36"/>
          <w:szCs w:val="36"/>
          <w:u w:val="single"/>
        </w:rPr>
      </w:pPr>
    </w:p>
    <w:p w:rsidR="00AF3687" w:rsidRDefault="00AF3687" w:rsidP="00AF3687">
      <w:pPr>
        <w:jc w:val="center"/>
        <w:rPr>
          <w:rFonts w:ascii="Arial" w:hAnsi="Arial" w:cs="Arial"/>
          <w:b/>
          <w:sz w:val="36"/>
          <w:szCs w:val="36"/>
          <w:u w:val="single"/>
        </w:rPr>
      </w:pPr>
    </w:p>
    <w:p w:rsidR="00AF3687" w:rsidRPr="00AF3687" w:rsidRDefault="00AF3687" w:rsidP="00AF3687">
      <w:pPr>
        <w:rPr>
          <w:rFonts w:ascii="Arial" w:hAnsi="Arial" w:cs="Arial"/>
          <w:b/>
          <w:bCs/>
          <w:i/>
          <w:sz w:val="32"/>
          <w:szCs w:val="32"/>
        </w:rPr>
      </w:pPr>
    </w:p>
    <w:p w:rsidR="00130457" w:rsidRPr="00130457" w:rsidRDefault="00130457" w:rsidP="00C74A2D">
      <w:pPr>
        <w:numPr>
          <w:ilvl w:val="0"/>
          <w:numId w:val="20"/>
        </w:numPr>
        <w:spacing w:before="120" w:after="120" w:line="252" w:lineRule="auto"/>
        <w:ind w:left="567" w:hanging="567"/>
        <w:jc w:val="both"/>
        <w:rPr>
          <w:rFonts w:ascii="Arial" w:hAnsi="Arial" w:cs="Arial"/>
        </w:rPr>
      </w:pPr>
      <w:r w:rsidRPr="00130457">
        <w:rPr>
          <w:rFonts w:ascii="Arial" w:hAnsi="Arial" w:cs="Arial"/>
        </w:rPr>
        <w:t>Sound project management skills with supporting skills in financial management, contract management, communication, negotiation and representation.</w:t>
      </w:r>
    </w:p>
    <w:p w:rsidR="00130457" w:rsidRPr="00130457" w:rsidRDefault="00130457" w:rsidP="00C74A2D">
      <w:pPr>
        <w:numPr>
          <w:ilvl w:val="0"/>
          <w:numId w:val="20"/>
        </w:numPr>
        <w:spacing w:before="120" w:after="120" w:line="252" w:lineRule="auto"/>
        <w:ind w:left="567" w:hanging="567"/>
        <w:jc w:val="both"/>
        <w:rPr>
          <w:rFonts w:ascii="Arial" w:hAnsi="Arial" w:cs="Arial"/>
        </w:rPr>
      </w:pPr>
      <w:r w:rsidRPr="00130457">
        <w:rPr>
          <w:rFonts w:ascii="Arial" w:hAnsi="Arial" w:cs="Arial"/>
        </w:rPr>
        <w:t xml:space="preserve">Sound research and analytical skills. </w:t>
      </w:r>
    </w:p>
    <w:p w:rsidR="00130457" w:rsidRPr="00130457" w:rsidRDefault="00130457" w:rsidP="00C74A2D">
      <w:pPr>
        <w:numPr>
          <w:ilvl w:val="0"/>
          <w:numId w:val="20"/>
        </w:numPr>
        <w:spacing w:before="120" w:after="120" w:line="252" w:lineRule="auto"/>
        <w:ind w:left="567" w:hanging="567"/>
        <w:jc w:val="both"/>
        <w:rPr>
          <w:rFonts w:ascii="Arial" w:hAnsi="Arial" w:cs="Arial"/>
        </w:rPr>
      </w:pPr>
      <w:r w:rsidRPr="00130457">
        <w:rPr>
          <w:rFonts w:ascii="Arial" w:hAnsi="Arial" w:cs="Arial"/>
        </w:rPr>
        <w:t>An understanding of the economic, political, social and cultural issues facing development in Tonga, particularly in the health sector</w:t>
      </w:r>
    </w:p>
    <w:p w:rsidR="00130457" w:rsidRPr="00130457" w:rsidRDefault="00130457" w:rsidP="00C74A2D">
      <w:pPr>
        <w:numPr>
          <w:ilvl w:val="0"/>
          <w:numId w:val="20"/>
        </w:numPr>
        <w:spacing w:before="120" w:after="120" w:line="252" w:lineRule="auto"/>
        <w:ind w:left="567" w:hanging="567"/>
        <w:jc w:val="both"/>
        <w:rPr>
          <w:rFonts w:ascii="Arial" w:hAnsi="Arial" w:cs="Arial"/>
        </w:rPr>
      </w:pPr>
      <w:r w:rsidRPr="00130457">
        <w:rPr>
          <w:rFonts w:ascii="Arial" w:hAnsi="Arial" w:cs="Arial"/>
        </w:rPr>
        <w:t>Sound judgment, problem solving skills and initiative.</w:t>
      </w:r>
    </w:p>
    <w:p w:rsidR="00130457" w:rsidRPr="00130457" w:rsidRDefault="00130457" w:rsidP="00C74A2D">
      <w:pPr>
        <w:numPr>
          <w:ilvl w:val="0"/>
          <w:numId w:val="20"/>
        </w:numPr>
        <w:spacing w:before="120" w:after="120" w:line="252" w:lineRule="auto"/>
        <w:ind w:left="567" w:hanging="567"/>
        <w:jc w:val="both"/>
        <w:rPr>
          <w:rFonts w:ascii="Arial" w:hAnsi="Arial" w:cs="Arial"/>
        </w:rPr>
      </w:pPr>
      <w:r w:rsidRPr="00130457">
        <w:rPr>
          <w:rFonts w:ascii="Arial" w:hAnsi="Arial" w:cs="Arial"/>
        </w:rPr>
        <w:t>Good interpersonal skills and strong writing skills.</w:t>
      </w:r>
    </w:p>
    <w:p w:rsidR="00130457" w:rsidRPr="00130457" w:rsidRDefault="00130457" w:rsidP="00C74A2D">
      <w:pPr>
        <w:numPr>
          <w:ilvl w:val="0"/>
          <w:numId w:val="20"/>
        </w:numPr>
        <w:spacing w:before="120" w:after="120" w:line="252" w:lineRule="auto"/>
        <w:ind w:left="567" w:hanging="567"/>
        <w:jc w:val="both"/>
        <w:rPr>
          <w:rFonts w:ascii="Arial" w:hAnsi="Arial" w:cs="Arial"/>
          <w:lang w:val="en-US"/>
        </w:rPr>
      </w:pPr>
      <w:r w:rsidRPr="00130457">
        <w:rPr>
          <w:rFonts w:ascii="Arial" w:hAnsi="Arial" w:cs="Arial"/>
        </w:rPr>
        <w:t>The ability to take direction and work effectively as part of a small team.</w:t>
      </w:r>
    </w:p>
    <w:p w:rsidR="00C74A2D" w:rsidRDefault="00C74A2D" w:rsidP="00C74A2D">
      <w:pPr>
        <w:spacing w:before="240"/>
        <w:ind w:left="567" w:hanging="567"/>
        <w:jc w:val="both"/>
        <w:rPr>
          <w:rFonts w:ascii="Arial" w:hAnsi="Arial" w:cs="Arial"/>
          <w:b/>
          <w:bCs/>
          <w:u w:val="single"/>
        </w:rPr>
      </w:pPr>
    </w:p>
    <w:p w:rsidR="00C74A2D" w:rsidRDefault="00C74A2D" w:rsidP="00C74A2D">
      <w:pPr>
        <w:spacing w:before="240"/>
        <w:jc w:val="both"/>
        <w:rPr>
          <w:rFonts w:ascii="Arial" w:hAnsi="Arial" w:cs="Arial"/>
          <w:b/>
          <w:bCs/>
          <w:u w:val="single"/>
        </w:rPr>
      </w:pPr>
    </w:p>
    <w:p w:rsidR="00C74A2D" w:rsidRDefault="00C74A2D" w:rsidP="00C74A2D">
      <w:pPr>
        <w:spacing w:before="240"/>
        <w:jc w:val="both"/>
        <w:rPr>
          <w:rFonts w:ascii="Arial" w:hAnsi="Arial" w:cs="Arial"/>
          <w:b/>
          <w:bCs/>
          <w:u w:val="single"/>
        </w:rPr>
      </w:pPr>
    </w:p>
    <w:p w:rsidR="00C74A2D" w:rsidRPr="00F16587" w:rsidRDefault="00C74A2D" w:rsidP="00C74A2D">
      <w:pPr>
        <w:rPr>
          <w:rFonts w:ascii="Arial" w:hAnsi="Arial" w:cs="Arial"/>
          <w:b/>
        </w:rPr>
      </w:pPr>
      <w:r w:rsidRPr="00F16587">
        <w:rPr>
          <w:rFonts w:ascii="Arial" w:hAnsi="Arial" w:cs="Arial"/>
          <w:b/>
        </w:rPr>
        <w:t>Highly Desirable</w:t>
      </w:r>
    </w:p>
    <w:p w:rsidR="00C74A2D" w:rsidRPr="00E81F4B" w:rsidRDefault="00C74A2D" w:rsidP="00C74A2D">
      <w:pPr>
        <w:rPr>
          <w:rFonts w:ascii="Arial" w:hAnsi="Arial" w:cs="Arial"/>
          <w:szCs w:val="20"/>
          <w:lang w:eastAsia="en-AU"/>
        </w:rPr>
      </w:pPr>
      <w:r w:rsidRPr="00E81F4B">
        <w:rPr>
          <w:rFonts w:ascii="Arial" w:hAnsi="Arial" w:cs="Arial"/>
          <w:szCs w:val="20"/>
          <w:lang w:eastAsia="en-AU"/>
        </w:rPr>
        <w:t xml:space="preserve">Tertiary qualifications </w:t>
      </w:r>
      <w:r>
        <w:rPr>
          <w:rFonts w:ascii="Arial" w:hAnsi="Arial" w:cs="Arial"/>
          <w:szCs w:val="20"/>
          <w:lang w:eastAsia="en-AU"/>
        </w:rPr>
        <w:t xml:space="preserve">and working experience </w:t>
      </w:r>
      <w:r w:rsidRPr="00E81F4B">
        <w:rPr>
          <w:rFonts w:ascii="Arial" w:hAnsi="Arial" w:cs="Arial"/>
          <w:szCs w:val="20"/>
          <w:lang w:eastAsia="en-AU"/>
        </w:rPr>
        <w:t xml:space="preserve">in </w:t>
      </w:r>
      <w:r>
        <w:rPr>
          <w:rFonts w:ascii="Arial" w:hAnsi="Arial" w:cs="Arial"/>
          <w:szCs w:val="20"/>
          <w:lang w:eastAsia="en-AU"/>
        </w:rPr>
        <w:t>Health Sector or related development studies.</w:t>
      </w:r>
    </w:p>
    <w:p w:rsidR="00C74A2D" w:rsidRPr="00E81F4B" w:rsidRDefault="00C74A2D" w:rsidP="00C74A2D">
      <w:pPr>
        <w:pStyle w:val="Heading1"/>
        <w:jc w:val="both"/>
        <w:rPr>
          <w:b w:val="0"/>
          <w:bCs w:val="0"/>
          <w:kern w:val="0"/>
          <w:sz w:val="24"/>
          <w:szCs w:val="20"/>
          <w:lang w:eastAsia="en-AU"/>
        </w:rPr>
      </w:pPr>
      <w:r w:rsidRPr="00E81F4B">
        <w:rPr>
          <w:b w:val="0"/>
          <w:bCs w:val="0"/>
          <w:kern w:val="0"/>
          <w:sz w:val="24"/>
          <w:szCs w:val="20"/>
          <w:lang w:eastAsia="en-AU"/>
        </w:rPr>
        <w:t>It is essential that occupant to this role has advanced computer literacy with proficiency in Microsoft Office applications, possess a driver’s license and is willing to work non-routine hours if required.</w:t>
      </w:r>
    </w:p>
    <w:p w:rsidR="00C74A2D" w:rsidRDefault="00C74A2D" w:rsidP="00C74A2D">
      <w:pPr>
        <w:spacing w:before="240"/>
        <w:jc w:val="both"/>
        <w:rPr>
          <w:rFonts w:ascii="Arial" w:hAnsi="Arial" w:cs="Arial"/>
          <w:b/>
          <w:bCs/>
          <w:u w:val="single"/>
        </w:rPr>
      </w:pPr>
    </w:p>
    <w:p w:rsidR="00C74A2D" w:rsidRDefault="00C74A2D" w:rsidP="00C74A2D">
      <w:pPr>
        <w:spacing w:before="240"/>
        <w:jc w:val="both"/>
        <w:rPr>
          <w:rFonts w:ascii="Arial" w:hAnsi="Arial" w:cs="Arial"/>
          <w:b/>
          <w:bCs/>
        </w:rPr>
      </w:pPr>
      <w:r w:rsidRPr="00D04C5C">
        <w:rPr>
          <w:rFonts w:ascii="Arial" w:hAnsi="Arial" w:cs="Arial"/>
          <w:b/>
          <w:bCs/>
          <w:u w:val="single"/>
        </w:rPr>
        <w:t>Important</w:t>
      </w:r>
      <w:r w:rsidRPr="00D0720C">
        <w:rPr>
          <w:rFonts w:ascii="Arial" w:hAnsi="Arial" w:cs="Arial"/>
          <w:b/>
          <w:bCs/>
        </w:rPr>
        <w:t xml:space="preserve">: </w:t>
      </w:r>
    </w:p>
    <w:p w:rsidR="00C74A2D" w:rsidRPr="00046E2A" w:rsidRDefault="00C74A2D" w:rsidP="00C74A2D">
      <w:pPr>
        <w:spacing w:before="240"/>
        <w:jc w:val="both"/>
        <w:rPr>
          <w:rFonts w:ascii="Arial" w:hAnsi="Arial" w:cs="Arial"/>
          <w:bCs/>
        </w:rPr>
      </w:pPr>
      <w:r w:rsidRPr="00046E2A">
        <w:rPr>
          <w:rFonts w:ascii="Arial" w:hAnsi="Arial" w:cs="Arial"/>
          <w:bCs/>
        </w:rPr>
        <w:t>The Selection Criteria are used to assess an applicant’s suitability for a position.</w:t>
      </w:r>
      <w:r>
        <w:rPr>
          <w:rFonts w:ascii="Arial" w:hAnsi="Arial" w:cs="Arial"/>
          <w:bCs/>
        </w:rPr>
        <w:t xml:space="preserve">  </w:t>
      </w:r>
      <w:r w:rsidRPr="00046E2A">
        <w:rPr>
          <w:rFonts w:ascii="Arial" w:hAnsi="Arial" w:cs="Arial"/>
          <w:bCs/>
        </w:rPr>
        <w:t xml:space="preserve">Statements </w:t>
      </w:r>
      <w:r>
        <w:rPr>
          <w:rFonts w:ascii="Arial" w:hAnsi="Arial" w:cs="Arial"/>
          <w:bCs/>
        </w:rPr>
        <w:t xml:space="preserve">against the criteria </w:t>
      </w:r>
      <w:r w:rsidRPr="00046E2A">
        <w:rPr>
          <w:rFonts w:ascii="Arial" w:hAnsi="Arial" w:cs="Arial"/>
          <w:bCs/>
        </w:rPr>
        <w:t>should detail suitability to perform the duties of the position including personal qualities, experience, skills and knowledge relative to the selection criteria.</w:t>
      </w:r>
    </w:p>
    <w:p w:rsidR="00C74A2D" w:rsidRDefault="00C74A2D" w:rsidP="00C74A2D">
      <w:pPr>
        <w:spacing w:before="240"/>
        <w:jc w:val="both"/>
        <w:rPr>
          <w:rFonts w:ascii="Arial" w:hAnsi="Arial" w:cs="Arial"/>
          <w:bCs/>
        </w:rPr>
      </w:pPr>
      <w:r>
        <w:rPr>
          <w:rFonts w:ascii="Arial" w:hAnsi="Arial" w:cs="Arial"/>
          <w:bCs/>
        </w:rPr>
        <w:t xml:space="preserve">Applicants </w:t>
      </w:r>
      <w:r w:rsidRPr="00046E2A">
        <w:rPr>
          <w:rFonts w:ascii="Arial" w:hAnsi="Arial" w:cs="Arial"/>
          <w:b/>
          <w:bCs/>
          <w:u w:val="single"/>
        </w:rPr>
        <w:t>must</w:t>
      </w:r>
      <w:r>
        <w:rPr>
          <w:rFonts w:ascii="Arial" w:hAnsi="Arial" w:cs="Arial"/>
          <w:bCs/>
        </w:rPr>
        <w:t xml:space="preserve"> do the following:</w:t>
      </w:r>
    </w:p>
    <w:p w:rsidR="00C74A2D" w:rsidRDefault="00C74A2D" w:rsidP="00C74A2D">
      <w:pPr>
        <w:numPr>
          <w:ilvl w:val="0"/>
          <w:numId w:val="24"/>
        </w:numPr>
        <w:spacing w:before="240"/>
        <w:jc w:val="both"/>
        <w:rPr>
          <w:rFonts w:ascii="Arial" w:hAnsi="Arial" w:cs="Arial"/>
          <w:bCs/>
        </w:rPr>
      </w:pPr>
      <w:r w:rsidRPr="00046E2A">
        <w:rPr>
          <w:rFonts w:ascii="Arial" w:hAnsi="Arial" w:cs="Arial"/>
          <w:bCs/>
        </w:rPr>
        <w:t>address all criteria</w:t>
      </w:r>
    </w:p>
    <w:p w:rsidR="00C74A2D" w:rsidRDefault="00C74A2D" w:rsidP="00C74A2D">
      <w:pPr>
        <w:numPr>
          <w:ilvl w:val="0"/>
          <w:numId w:val="24"/>
        </w:numPr>
        <w:spacing w:before="240"/>
        <w:jc w:val="both"/>
        <w:rPr>
          <w:rFonts w:ascii="Arial" w:hAnsi="Arial" w:cs="Arial"/>
          <w:bCs/>
        </w:rPr>
      </w:pPr>
      <w:r w:rsidRPr="00046E2A">
        <w:rPr>
          <w:rFonts w:ascii="Arial" w:hAnsi="Arial" w:cs="Arial"/>
          <w:bCs/>
        </w:rPr>
        <w:t xml:space="preserve">write no more than ½ page on each of </w:t>
      </w:r>
      <w:r>
        <w:rPr>
          <w:rFonts w:ascii="Arial" w:hAnsi="Arial" w:cs="Arial"/>
          <w:bCs/>
        </w:rPr>
        <w:t>the selection criteria</w:t>
      </w:r>
    </w:p>
    <w:p w:rsidR="00C74A2D" w:rsidRDefault="00C74A2D" w:rsidP="00C74A2D">
      <w:pPr>
        <w:numPr>
          <w:ilvl w:val="0"/>
          <w:numId w:val="24"/>
        </w:numPr>
        <w:spacing w:before="240"/>
        <w:jc w:val="both"/>
        <w:rPr>
          <w:rFonts w:ascii="Arial" w:hAnsi="Arial" w:cs="Arial"/>
          <w:bCs/>
        </w:rPr>
      </w:pPr>
      <w:r>
        <w:rPr>
          <w:rFonts w:ascii="Arial" w:hAnsi="Arial" w:cs="Arial"/>
          <w:bCs/>
        </w:rPr>
        <w:t>include a resume that is no longer than two pages</w:t>
      </w:r>
    </w:p>
    <w:p w:rsidR="00C74A2D" w:rsidRDefault="00C74A2D" w:rsidP="00C74A2D">
      <w:pPr>
        <w:numPr>
          <w:ilvl w:val="0"/>
          <w:numId w:val="24"/>
        </w:numPr>
        <w:spacing w:before="240"/>
        <w:jc w:val="both"/>
        <w:rPr>
          <w:rFonts w:ascii="Arial" w:hAnsi="Arial" w:cs="Arial"/>
          <w:bCs/>
        </w:rPr>
      </w:pPr>
      <w:r>
        <w:rPr>
          <w:rFonts w:ascii="Arial" w:hAnsi="Arial" w:cs="Arial"/>
          <w:bCs/>
        </w:rPr>
        <w:t xml:space="preserve">provide the names and contact details, including phone numbers and email addresses, of two referees that can comment on the applicant’s claims against the selection criteria. </w:t>
      </w:r>
    </w:p>
    <w:p w:rsidR="007061C7" w:rsidRDefault="007061C7" w:rsidP="00AF3687">
      <w:pPr>
        <w:rPr>
          <w:rFonts w:ascii="Arial" w:hAnsi="Arial" w:cs="Arial"/>
          <w:b/>
        </w:rPr>
      </w:pPr>
    </w:p>
    <w:p w:rsidR="007B2C89" w:rsidRPr="00C74A2D" w:rsidRDefault="007B2C89" w:rsidP="00AF3687">
      <w:pPr>
        <w:jc w:val="both"/>
        <w:rPr>
          <w:rFonts w:ascii="Arial" w:hAnsi="Arial" w:cs="Arial"/>
          <w:bCs/>
          <w:color w:val="000000"/>
        </w:rPr>
      </w:pPr>
      <w:r w:rsidRPr="00D0720C">
        <w:rPr>
          <w:rFonts w:ascii="Arial" w:hAnsi="Arial" w:cs="Arial"/>
          <w:b/>
          <w:bCs/>
          <w:i/>
          <w:iCs/>
          <w:color w:val="000000"/>
        </w:rPr>
        <w:t>NB:</w:t>
      </w:r>
      <w:r w:rsidRPr="00D0720C">
        <w:rPr>
          <w:rFonts w:ascii="Arial" w:hAnsi="Arial" w:cs="Arial"/>
          <w:color w:val="000000"/>
        </w:rPr>
        <w:t xml:space="preserve">  </w:t>
      </w:r>
      <w:r w:rsidR="00FE4941">
        <w:rPr>
          <w:rFonts w:ascii="Arial" w:hAnsi="Arial" w:cs="Arial"/>
          <w:color w:val="000000"/>
        </w:rPr>
        <w:tab/>
      </w:r>
      <w:r w:rsidRPr="00C74A2D">
        <w:rPr>
          <w:rFonts w:ascii="Arial" w:hAnsi="Arial" w:cs="Arial"/>
          <w:bCs/>
          <w:color w:val="000000"/>
        </w:rPr>
        <w:t xml:space="preserve">All </w:t>
      </w:r>
      <w:r w:rsidR="008C5E38" w:rsidRPr="00C74A2D">
        <w:rPr>
          <w:rFonts w:ascii="Arial" w:hAnsi="Arial" w:cs="Arial"/>
          <w:bCs/>
          <w:color w:val="000000"/>
        </w:rPr>
        <w:t>DFAT AAP</w:t>
      </w:r>
      <w:r w:rsidRPr="00C74A2D">
        <w:rPr>
          <w:rFonts w:ascii="Arial" w:hAnsi="Arial" w:cs="Arial"/>
          <w:bCs/>
          <w:color w:val="000000"/>
        </w:rPr>
        <w:t xml:space="preserve"> employees demonstrate a commitment to the Code of Conduct and Values, as well as to workplace diversity, occupational health and </w:t>
      </w:r>
      <w:r w:rsidRPr="00C74A2D">
        <w:rPr>
          <w:rFonts w:ascii="Arial" w:hAnsi="Arial" w:cs="Arial"/>
          <w:bCs/>
          <w:color w:val="000000"/>
        </w:rPr>
        <w:lastRenderedPageBreak/>
        <w:t>safety and employee participation principles and have appropriate cross-cultural sensitivities.</w:t>
      </w:r>
    </w:p>
    <w:p w:rsidR="007B2C89" w:rsidRDefault="007B2C89" w:rsidP="00AF3687">
      <w:pPr>
        <w:ind w:right="-222"/>
        <w:jc w:val="both"/>
        <w:rPr>
          <w:rFonts w:ascii="Arial" w:hAnsi="Arial" w:cs="Arial"/>
          <w:bCs/>
          <w:u w:val="single"/>
        </w:rPr>
      </w:pPr>
    </w:p>
    <w:p w:rsidR="00FE4941" w:rsidRPr="00C74A2D" w:rsidRDefault="00FE4941" w:rsidP="00AF3687">
      <w:pPr>
        <w:rPr>
          <w:rFonts w:ascii="Arial" w:hAnsi="Arial" w:cs="Arial"/>
          <w:bCs/>
          <w:color w:val="000000"/>
        </w:rPr>
      </w:pPr>
      <w:r w:rsidRPr="00C74A2D">
        <w:rPr>
          <w:rFonts w:ascii="Arial" w:hAnsi="Arial" w:cs="Arial"/>
          <w:bCs/>
          <w:color w:val="000000"/>
        </w:rPr>
        <w:t xml:space="preserve">Your engagement is also subject to the completion of an undertaking to observe the security requirements and the locally engaged staff Code of Conduct, plus a health and police record check.  </w:t>
      </w:r>
    </w:p>
    <w:p w:rsidR="00FE4941" w:rsidRPr="00C74A2D" w:rsidRDefault="00FE4941" w:rsidP="00AF3687">
      <w:pPr>
        <w:rPr>
          <w:rFonts w:ascii="Arial" w:hAnsi="Arial" w:cs="Arial"/>
          <w:bCs/>
          <w:color w:val="000000"/>
        </w:rPr>
      </w:pPr>
    </w:p>
    <w:p w:rsidR="00FE4941" w:rsidRPr="00C74A2D" w:rsidRDefault="00FE4941" w:rsidP="00AF3687">
      <w:pPr>
        <w:rPr>
          <w:rFonts w:ascii="Arial" w:hAnsi="Arial" w:cs="Arial"/>
          <w:bCs/>
          <w:color w:val="000000"/>
        </w:rPr>
      </w:pPr>
      <w:r w:rsidRPr="00C74A2D">
        <w:rPr>
          <w:rFonts w:ascii="Arial" w:hAnsi="Arial" w:cs="Arial"/>
          <w:bCs/>
          <w:color w:val="000000"/>
        </w:rPr>
        <w:t>These details can be arranged once you commence at the High Commission, and should be completed during the probationary period.</w:t>
      </w:r>
    </w:p>
    <w:p w:rsidR="00FE4941" w:rsidRPr="00DD214A" w:rsidRDefault="00FE4941" w:rsidP="00AF3687">
      <w:pPr>
        <w:rPr>
          <w:rFonts w:ascii="Microsoft Sans Serif" w:hAnsi="Microsoft Sans Serif" w:cs="Microsoft Sans Serif"/>
          <w:sz w:val="20"/>
          <w:szCs w:val="20"/>
        </w:rPr>
      </w:pPr>
    </w:p>
    <w:p w:rsidR="00C74A2D" w:rsidRDefault="00C74A2D" w:rsidP="00AF3687">
      <w:pPr>
        <w:ind w:right="-222"/>
        <w:jc w:val="both"/>
        <w:rPr>
          <w:rFonts w:ascii="Arial" w:hAnsi="Arial" w:cs="Arial"/>
          <w:b/>
          <w:bCs/>
        </w:rPr>
      </w:pPr>
    </w:p>
    <w:p w:rsidR="00C74A2D" w:rsidRDefault="00FF7D75" w:rsidP="00AF3687">
      <w:pPr>
        <w:ind w:right="-222"/>
        <w:jc w:val="both"/>
        <w:rPr>
          <w:rFonts w:ascii="Arial" w:hAnsi="Arial" w:cs="Arial"/>
          <w:b/>
          <w:bCs/>
        </w:rPr>
      </w:pPr>
      <w:r>
        <w:rPr>
          <w:rFonts w:ascii="Arial" w:hAnsi="Arial" w:cs="Arial"/>
          <w:b/>
          <w:bCs/>
        </w:rPr>
        <w:t>Closing Date</w:t>
      </w:r>
    </w:p>
    <w:p w:rsidR="00FF7D75" w:rsidRPr="00436EEC" w:rsidRDefault="00FF7D75" w:rsidP="00AF3687">
      <w:pPr>
        <w:ind w:right="-222"/>
        <w:jc w:val="both"/>
        <w:rPr>
          <w:rFonts w:ascii="Arial" w:hAnsi="Arial" w:cs="Arial"/>
          <w:b/>
        </w:rPr>
      </w:pPr>
      <w:r>
        <w:rPr>
          <w:rFonts w:ascii="Arial" w:hAnsi="Arial" w:cs="Arial"/>
        </w:rPr>
        <w:t xml:space="preserve">The closing date for applications is </w:t>
      </w:r>
      <w:r w:rsidR="00130457">
        <w:rPr>
          <w:rFonts w:ascii="Arial" w:hAnsi="Arial" w:cs="Arial"/>
        </w:rPr>
        <w:t xml:space="preserve">4:30pm </w:t>
      </w:r>
      <w:r w:rsidR="006014FC">
        <w:rPr>
          <w:rFonts w:ascii="Arial" w:hAnsi="Arial" w:cs="Arial"/>
        </w:rPr>
        <w:t>1 August</w:t>
      </w:r>
      <w:r w:rsidR="008C5E38">
        <w:rPr>
          <w:rFonts w:ascii="Arial" w:hAnsi="Arial" w:cs="Arial"/>
        </w:rPr>
        <w:t xml:space="preserve"> 2014</w:t>
      </w:r>
      <w:r w:rsidR="00130457">
        <w:rPr>
          <w:rFonts w:ascii="Arial" w:hAnsi="Arial" w:cs="Arial"/>
        </w:rPr>
        <w:t>.</w:t>
      </w:r>
    </w:p>
    <w:p w:rsidR="00FF7D75" w:rsidRDefault="00FF7D75" w:rsidP="00AF3687">
      <w:pPr>
        <w:ind w:right="-222"/>
        <w:jc w:val="both"/>
        <w:rPr>
          <w:rFonts w:ascii="Arial" w:hAnsi="Arial" w:cs="Arial"/>
        </w:rPr>
      </w:pPr>
    </w:p>
    <w:p w:rsidR="00FF7D75" w:rsidRDefault="00FF7D75" w:rsidP="00AF3687">
      <w:pPr>
        <w:ind w:right="-222"/>
        <w:jc w:val="both"/>
        <w:rPr>
          <w:rFonts w:ascii="Arial" w:hAnsi="Arial" w:cs="Arial"/>
        </w:rPr>
      </w:pPr>
    </w:p>
    <w:p w:rsidR="00A64F41" w:rsidRDefault="00A64F41" w:rsidP="00A64F41">
      <w:pPr>
        <w:ind w:right="-222"/>
        <w:jc w:val="both"/>
        <w:rPr>
          <w:rFonts w:ascii="Arial" w:hAnsi="Arial" w:cs="Arial"/>
          <w:b/>
        </w:rPr>
      </w:pPr>
      <w:r w:rsidRPr="00364726">
        <w:rPr>
          <w:rFonts w:ascii="Arial" w:hAnsi="Arial" w:cs="Arial"/>
          <w:b/>
          <w:bCs/>
        </w:rPr>
        <w:t>Applications, including a two-page resume and completed Application Cover Sheet should be emailed to</w:t>
      </w:r>
      <w:r w:rsidRPr="00364726">
        <w:rPr>
          <w:rFonts w:ascii="Arial" w:hAnsi="Arial" w:cs="Arial"/>
          <w:b/>
        </w:rPr>
        <w:t xml:space="preserve">:   </w:t>
      </w:r>
      <w:hyperlink r:id="rId11" w:history="1">
        <w:r w:rsidRPr="00364726">
          <w:rPr>
            <w:rStyle w:val="Hyperlink"/>
            <w:rFonts w:ascii="Arial" w:hAnsi="Arial" w:cs="Arial"/>
            <w:b/>
          </w:rPr>
          <w:t>ahctonga@dfat.gov.au</w:t>
        </w:r>
      </w:hyperlink>
      <w:r w:rsidRPr="00364726">
        <w:rPr>
          <w:rFonts w:ascii="Arial" w:hAnsi="Arial" w:cs="Arial"/>
          <w:b/>
        </w:rPr>
        <w:t xml:space="preserve">  </w:t>
      </w:r>
    </w:p>
    <w:p w:rsidR="00A64F41" w:rsidRPr="00364726" w:rsidRDefault="00A64F41" w:rsidP="00A64F41">
      <w:pPr>
        <w:ind w:right="-222"/>
        <w:jc w:val="both"/>
        <w:rPr>
          <w:rFonts w:ascii="Arial" w:hAnsi="Arial" w:cs="Arial"/>
          <w:b/>
        </w:rPr>
      </w:pPr>
    </w:p>
    <w:p w:rsidR="00A64F41" w:rsidRDefault="00A64F41" w:rsidP="00A64F41">
      <w:pPr>
        <w:ind w:right="-222"/>
        <w:jc w:val="both"/>
        <w:rPr>
          <w:rFonts w:ascii="Arial" w:hAnsi="Arial" w:cs="Arial"/>
          <w:b/>
        </w:rPr>
      </w:pPr>
      <w:r w:rsidRPr="00364726">
        <w:rPr>
          <w:rFonts w:ascii="Arial" w:hAnsi="Arial" w:cs="Arial"/>
          <w:b/>
        </w:rPr>
        <w:t>Or</w:t>
      </w:r>
    </w:p>
    <w:p w:rsidR="00A64F41" w:rsidRPr="00364726" w:rsidRDefault="00A64F41" w:rsidP="00A64F41">
      <w:pPr>
        <w:ind w:right="-222"/>
        <w:jc w:val="both"/>
        <w:rPr>
          <w:rFonts w:ascii="Arial" w:hAnsi="Arial" w:cs="Arial"/>
          <w:b/>
        </w:rPr>
      </w:pPr>
    </w:p>
    <w:p w:rsidR="00A64F41" w:rsidRPr="00364726" w:rsidRDefault="00A64F41" w:rsidP="00A64F41">
      <w:pPr>
        <w:ind w:right="-222"/>
        <w:jc w:val="both"/>
        <w:rPr>
          <w:rFonts w:ascii="Arial" w:hAnsi="Arial" w:cs="Arial"/>
          <w:b/>
        </w:rPr>
      </w:pPr>
      <w:r w:rsidRPr="00364726">
        <w:rPr>
          <w:rFonts w:ascii="Arial" w:hAnsi="Arial" w:cs="Arial"/>
          <w:b/>
        </w:rPr>
        <w:t xml:space="preserve">Addressed to the Australian High Commission, </w:t>
      </w:r>
      <w:proofErr w:type="spellStart"/>
      <w:r w:rsidRPr="00364726">
        <w:rPr>
          <w:rFonts w:ascii="Arial" w:hAnsi="Arial" w:cs="Arial"/>
          <w:b/>
        </w:rPr>
        <w:t>Salote</w:t>
      </w:r>
      <w:proofErr w:type="spellEnd"/>
      <w:r w:rsidRPr="00364726">
        <w:rPr>
          <w:rFonts w:ascii="Arial" w:hAnsi="Arial" w:cs="Arial"/>
          <w:b/>
        </w:rPr>
        <w:t xml:space="preserve"> Road, </w:t>
      </w:r>
      <w:proofErr w:type="gramStart"/>
      <w:r w:rsidRPr="00364726">
        <w:rPr>
          <w:rFonts w:ascii="Arial" w:hAnsi="Arial" w:cs="Arial"/>
          <w:b/>
        </w:rPr>
        <w:t>Nuku’alofa</w:t>
      </w:r>
      <w:proofErr w:type="gramEnd"/>
      <w:r w:rsidRPr="00364726">
        <w:rPr>
          <w:rFonts w:ascii="Arial" w:hAnsi="Arial" w:cs="Arial"/>
          <w:b/>
        </w:rPr>
        <w:t xml:space="preserve">. All applications must be received by the 4:30pm </w:t>
      </w:r>
      <w:bookmarkStart w:id="0" w:name="_GoBack"/>
      <w:bookmarkEnd w:id="0"/>
      <w:r w:rsidR="006014FC">
        <w:rPr>
          <w:rFonts w:ascii="Arial" w:hAnsi="Arial" w:cs="Arial"/>
          <w:b/>
        </w:rPr>
        <w:t>1 August</w:t>
      </w:r>
      <w:r w:rsidRPr="00364726">
        <w:rPr>
          <w:rFonts w:ascii="Arial" w:hAnsi="Arial" w:cs="Arial"/>
          <w:b/>
        </w:rPr>
        <w:t xml:space="preserve"> 2014</w:t>
      </w:r>
    </w:p>
    <w:p w:rsidR="00FC3265" w:rsidRDefault="00FC3265" w:rsidP="00AF3687">
      <w:pPr>
        <w:ind w:right="-222"/>
        <w:jc w:val="both"/>
        <w:rPr>
          <w:rFonts w:ascii="Arial" w:hAnsi="Arial" w:cs="Arial"/>
          <w:b/>
          <w:bCs/>
        </w:rPr>
      </w:pPr>
    </w:p>
    <w:p w:rsidR="00FF7D75" w:rsidRDefault="00FF7D75" w:rsidP="00AF3687">
      <w:pPr>
        <w:ind w:right="-222"/>
        <w:jc w:val="both"/>
        <w:rPr>
          <w:rFonts w:ascii="Arial" w:hAnsi="Arial" w:cs="Arial"/>
          <w:b/>
          <w:bCs/>
        </w:rPr>
      </w:pPr>
      <w:r>
        <w:rPr>
          <w:rFonts w:ascii="Arial" w:hAnsi="Arial" w:cs="Arial"/>
          <w:b/>
          <w:bCs/>
        </w:rPr>
        <w:t>Website</w:t>
      </w:r>
    </w:p>
    <w:p w:rsidR="00FF7D75" w:rsidRPr="004F1EED" w:rsidRDefault="00FF7D75" w:rsidP="00AF3687">
      <w:pPr>
        <w:ind w:right="-222"/>
        <w:jc w:val="both"/>
        <w:rPr>
          <w:rFonts w:ascii="Arial" w:hAnsi="Arial" w:cs="Arial"/>
          <w:u w:val="single"/>
        </w:rPr>
      </w:pPr>
      <w:r>
        <w:rPr>
          <w:rFonts w:ascii="Arial" w:hAnsi="Arial" w:cs="Arial"/>
        </w:rPr>
        <w:t xml:space="preserve">Additional information pertaining to the Australian High Commission can be obtained from our website </w:t>
      </w:r>
      <w:r w:rsidR="00FC3265" w:rsidRPr="00FC3265">
        <w:rPr>
          <w:rFonts w:ascii="Arial" w:hAnsi="Arial" w:cs="Arial"/>
          <w:b/>
          <w:bCs/>
          <w:u w:val="single"/>
        </w:rPr>
        <w:t>http://www.tonga.embassy.gov.au</w:t>
      </w:r>
    </w:p>
    <w:p w:rsidR="005119CE" w:rsidRDefault="005119CE" w:rsidP="00AF3687">
      <w:pPr>
        <w:ind w:right="-222"/>
        <w:rPr>
          <w:rFonts w:ascii="Arial" w:hAnsi="Arial" w:cs="Arial"/>
          <w:b/>
          <w:bCs/>
          <w:sz w:val="28"/>
          <w:szCs w:val="28"/>
        </w:rPr>
      </w:pPr>
    </w:p>
    <w:p w:rsidR="00C74A2D" w:rsidRDefault="005119CE" w:rsidP="00C74A2D">
      <w:pPr>
        <w:ind w:right="-222"/>
        <w:rPr>
          <w:rFonts w:ascii="Arial" w:hAnsi="Arial" w:cs="Arial"/>
          <w:b/>
          <w:bCs/>
        </w:rPr>
      </w:pPr>
      <w:proofErr w:type="gramStart"/>
      <w:r w:rsidRPr="005119CE">
        <w:rPr>
          <w:rFonts w:ascii="Arial" w:hAnsi="Arial" w:cs="Arial"/>
          <w:b/>
          <w:bCs/>
        </w:rPr>
        <w:t>Note :</w:t>
      </w:r>
      <w:proofErr w:type="gramEnd"/>
      <w:r w:rsidRPr="005119CE">
        <w:rPr>
          <w:rFonts w:ascii="Arial" w:hAnsi="Arial" w:cs="Arial"/>
          <w:b/>
          <w:bCs/>
        </w:rPr>
        <w:t xml:space="preserve"> If </w:t>
      </w:r>
      <w:r w:rsidR="00CA6427">
        <w:rPr>
          <w:rFonts w:ascii="Arial" w:hAnsi="Arial" w:cs="Arial"/>
          <w:b/>
          <w:bCs/>
        </w:rPr>
        <w:t>you have not been contacted by</w:t>
      </w:r>
      <w:r w:rsidRPr="005119CE">
        <w:rPr>
          <w:rFonts w:ascii="Arial" w:hAnsi="Arial" w:cs="Arial"/>
          <w:b/>
          <w:bCs/>
        </w:rPr>
        <w:t xml:space="preserve"> the</w:t>
      </w:r>
      <w:r w:rsidR="00CC4EC6">
        <w:rPr>
          <w:rFonts w:ascii="Arial" w:hAnsi="Arial" w:cs="Arial"/>
          <w:b/>
          <w:bCs/>
        </w:rPr>
        <w:t xml:space="preserve"> </w:t>
      </w:r>
      <w:r w:rsidR="006014FC">
        <w:rPr>
          <w:rFonts w:ascii="Arial" w:hAnsi="Arial" w:cs="Arial"/>
          <w:b/>
          <w:bCs/>
        </w:rPr>
        <w:t>15 August</w:t>
      </w:r>
      <w:r w:rsidR="002F30BE">
        <w:rPr>
          <w:rFonts w:ascii="Arial" w:hAnsi="Arial" w:cs="Arial"/>
          <w:b/>
          <w:bCs/>
        </w:rPr>
        <w:t xml:space="preserve"> 2014</w:t>
      </w:r>
      <w:r w:rsidR="00CC4EC6">
        <w:rPr>
          <w:rFonts w:ascii="Arial" w:hAnsi="Arial" w:cs="Arial"/>
          <w:b/>
          <w:bCs/>
        </w:rPr>
        <w:t xml:space="preserve"> </w:t>
      </w:r>
      <w:r w:rsidRPr="005119CE">
        <w:rPr>
          <w:rFonts w:ascii="Arial" w:hAnsi="Arial" w:cs="Arial"/>
          <w:b/>
          <w:bCs/>
        </w:rPr>
        <w:t>,</w:t>
      </w:r>
      <w:r w:rsidR="0055732C">
        <w:rPr>
          <w:rFonts w:ascii="Arial" w:hAnsi="Arial" w:cs="Arial"/>
          <w:b/>
          <w:bCs/>
        </w:rPr>
        <w:t xml:space="preserve"> </w:t>
      </w:r>
      <w:r w:rsidRPr="005119CE">
        <w:rPr>
          <w:rFonts w:ascii="Arial" w:hAnsi="Arial" w:cs="Arial"/>
          <w:b/>
          <w:bCs/>
        </w:rPr>
        <w:t xml:space="preserve"> your application has not been successful.</w:t>
      </w:r>
    </w:p>
    <w:p w:rsidR="00343597" w:rsidRPr="006221F2" w:rsidRDefault="00FF7D75" w:rsidP="00C74A2D">
      <w:pPr>
        <w:ind w:right="-222"/>
        <w:rPr>
          <w:rFonts w:ascii="Arial" w:hAnsi="Arial" w:cs="Arial"/>
          <w:b/>
          <w:bCs/>
          <w:sz w:val="28"/>
          <w:szCs w:val="28"/>
        </w:rPr>
      </w:pPr>
      <w:r w:rsidRPr="005119CE">
        <w:rPr>
          <w:rFonts w:ascii="Arial" w:hAnsi="Arial" w:cs="Arial"/>
          <w:b/>
          <w:bCs/>
        </w:rPr>
        <w:br w:type="page"/>
      </w:r>
      <w:r w:rsidR="00343597">
        <w:rPr>
          <w:rFonts w:ascii="Arial" w:hAnsi="Arial" w:cs="Arial"/>
          <w:b/>
          <w:bCs/>
          <w:sz w:val="28"/>
          <w:szCs w:val="28"/>
        </w:rPr>
        <w:lastRenderedPageBreak/>
        <w:t>A SUMMARY OF THE REMUNERATION PACKAGE</w:t>
      </w:r>
    </w:p>
    <w:p w:rsidR="00343597" w:rsidRPr="00C91589" w:rsidRDefault="00343597" w:rsidP="00AF3687">
      <w:pPr>
        <w:ind w:right="-222"/>
        <w:jc w:val="both"/>
        <w:rPr>
          <w:rFonts w:ascii="Arial" w:hAnsi="Arial" w:cs="Arial"/>
          <w:bCs/>
        </w:rPr>
      </w:pPr>
      <w:r>
        <w:rPr>
          <w:rFonts w:ascii="Arial" w:hAnsi="Arial" w:cs="Arial"/>
          <w:bCs/>
        </w:rPr>
        <w:t>DFAT AAP</w:t>
      </w:r>
      <w:r w:rsidRPr="00C91589">
        <w:rPr>
          <w:rFonts w:ascii="Arial" w:hAnsi="Arial" w:cs="Arial"/>
          <w:bCs/>
        </w:rPr>
        <w:t>’s aim is to be a</w:t>
      </w:r>
      <w:r>
        <w:rPr>
          <w:rFonts w:ascii="Arial" w:hAnsi="Arial" w:cs="Arial"/>
          <w:bCs/>
        </w:rPr>
        <w:t>n</w:t>
      </w:r>
      <w:r w:rsidRPr="00C91589">
        <w:rPr>
          <w:rFonts w:ascii="Arial" w:hAnsi="Arial" w:cs="Arial"/>
          <w:bCs/>
        </w:rPr>
        <w:t xml:space="preserve"> employer of choice offering excellent conditions of</w:t>
      </w:r>
      <w:r>
        <w:rPr>
          <w:rFonts w:ascii="Arial" w:hAnsi="Arial" w:cs="Arial"/>
          <w:bCs/>
        </w:rPr>
        <w:t xml:space="preserve"> employment. Shown below are some of the key aspects of the remuneration package offered for the vacancy:</w:t>
      </w:r>
    </w:p>
    <w:p w:rsidR="00343597" w:rsidRPr="00C91589" w:rsidRDefault="00343597" w:rsidP="00AF3687">
      <w:pPr>
        <w:ind w:right="-222"/>
        <w:jc w:val="both"/>
        <w:rPr>
          <w:rFonts w:ascii="Arial" w:hAnsi="Arial" w:cs="Arial"/>
          <w:bCs/>
        </w:rPr>
      </w:pPr>
    </w:p>
    <w:p w:rsidR="00343597" w:rsidRPr="00F14E69" w:rsidRDefault="00343597" w:rsidP="00AF3687">
      <w:pPr>
        <w:ind w:right="-222"/>
        <w:jc w:val="both"/>
        <w:rPr>
          <w:rFonts w:ascii="Arial" w:hAnsi="Arial" w:cs="Arial"/>
        </w:rPr>
      </w:pPr>
      <w:r>
        <w:rPr>
          <w:rFonts w:ascii="Arial" w:hAnsi="Arial" w:cs="Arial"/>
          <w:b/>
          <w:bCs/>
        </w:rPr>
        <w:t xml:space="preserve">Contract term - </w:t>
      </w:r>
      <w:r>
        <w:rPr>
          <w:rFonts w:ascii="Arial" w:hAnsi="Arial" w:cs="Arial"/>
        </w:rPr>
        <w:t>The position is ‘on-going’ (permanent) following completion of a probation period of six (6) months.</w:t>
      </w:r>
    </w:p>
    <w:p w:rsidR="00343597" w:rsidRDefault="00343597" w:rsidP="00AF3687">
      <w:pPr>
        <w:ind w:right="-222"/>
        <w:jc w:val="both"/>
        <w:rPr>
          <w:rFonts w:ascii="Arial" w:hAnsi="Arial" w:cs="Arial"/>
          <w:b/>
          <w:bCs/>
        </w:rPr>
      </w:pPr>
    </w:p>
    <w:p w:rsidR="00343597" w:rsidRDefault="00343597" w:rsidP="00AF3687">
      <w:pPr>
        <w:ind w:right="-222"/>
        <w:jc w:val="both"/>
        <w:rPr>
          <w:rFonts w:ascii="Arial" w:hAnsi="Arial" w:cs="Arial"/>
        </w:rPr>
      </w:pPr>
      <w:r>
        <w:rPr>
          <w:rFonts w:ascii="Arial" w:hAnsi="Arial" w:cs="Arial"/>
          <w:b/>
          <w:bCs/>
        </w:rPr>
        <w:t xml:space="preserve">Salary - </w:t>
      </w:r>
      <w:r>
        <w:rPr>
          <w:rFonts w:ascii="Arial" w:hAnsi="Arial" w:cs="Arial"/>
        </w:rPr>
        <w:t xml:space="preserve">The salary range for this position is </w:t>
      </w:r>
      <w:r>
        <w:rPr>
          <w:rFonts w:ascii="Arial" w:hAnsi="Arial" w:cs="Arial"/>
          <w:b/>
        </w:rPr>
        <w:t>TOP$28,421 -</w:t>
      </w:r>
      <w:r w:rsidRPr="00C06B7B">
        <w:rPr>
          <w:rFonts w:ascii="Arial" w:hAnsi="Arial" w:cs="Arial"/>
          <w:b/>
        </w:rPr>
        <w:t xml:space="preserve"> </w:t>
      </w:r>
      <w:r>
        <w:rPr>
          <w:rFonts w:ascii="Arial" w:hAnsi="Arial" w:cs="Arial"/>
          <w:b/>
        </w:rPr>
        <w:t>TOP$31,500</w:t>
      </w:r>
      <w:r>
        <w:rPr>
          <w:rFonts w:ascii="Arial" w:hAnsi="Arial" w:cs="Arial"/>
        </w:rPr>
        <w:t>. The salary offered to the successful applicant will be commensurate with experience and qualifications.</w:t>
      </w:r>
    </w:p>
    <w:p w:rsidR="00343597" w:rsidRDefault="00343597" w:rsidP="00AF3687">
      <w:pPr>
        <w:ind w:right="-222"/>
        <w:jc w:val="both"/>
        <w:rPr>
          <w:rFonts w:ascii="Arial" w:hAnsi="Arial" w:cs="Arial"/>
          <w:b/>
          <w:bCs/>
        </w:rPr>
      </w:pPr>
    </w:p>
    <w:p w:rsidR="00343597" w:rsidRPr="0022721C" w:rsidRDefault="00343597" w:rsidP="00AF3687">
      <w:pPr>
        <w:jc w:val="both"/>
        <w:rPr>
          <w:rFonts w:ascii="Arial" w:hAnsi="Arial"/>
        </w:rPr>
      </w:pPr>
      <w:r w:rsidRPr="00AB6DD3">
        <w:rPr>
          <w:rFonts w:ascii="Arial" w:hAnsi="Arial" w:cs="Arial"/>
          <w:b/>
          <w:bCs/>
        </w:rPr>
        <w:t xml:space="preserve">Superannuation – </w:t>
      </w:r>
      <w:r>
        <w:rPr>
          <w:rFonts w:ascii="Arial" w:hAnsi="Arial"/>
        </w:rPr>
        <w:t>DFAT AAP</w:t>
      </w:r>
      <w:r w:rsidRPr="0022721C">
        <w:rPr>
          <w:rFonts w:ascii="Arial" w:hAnsi="Arial"/>
        </w:rPr>
        <w:t xml:space="preserve"> contribution is </w:t>
      </w:r>
      <w:r>
        <w:rPr>
          <w:rFonts w:ascii="Arial" w:hAnsi="Arial"/>
        </w:rPr>
        <w:t>5</w:t>
      </w:r>
      <w:r w:rsidRPr="00AB6DD3">
        <w:rPr>
          <w:rFonts w:ascii="Arial" w:hAnsi="Arial"/>
          <w:b/>
        </w:rPr>
        <w:t>%</w:t>
      </w:r>
      <w:r w:rsidRPr="0022721C">
        <w:rPr>
          <w:rFonts w:ascii="Arial" w:hAnsi="Arial"/>
        </w:rPr>
        <w:t xml:space="preserve"> of staff member’s annual basic salary</w:t>
      </w:r>
      <w:r>
        <w:rPr>
          <w:rFonts w:ascii="Arial" w:hAnsi="Arial"/>
        </w:rPr>
        <w:t xml:space="preserve">.  The Employee and Employer’s 5% contribution is deducted fortnightly and paid to the National Retirement Board Fund. </w:t>
      </w:r>
    </w:p>
    <w:p w:rsidR="00343597" w:rsidRDefault="00343597" w:rsidP="00AF3687">
      <w:pPr>
        <w:ind w:right="-222"/>
        <w:jc w:val="both"/>
        <w:rPr>
          <w:rFonts w:ascii="Arial" w:hAnsi="Arial" w:cs="Arial"/>
          <w:b/>
          <w:bCs/>
        </w:rPr>
      </w:pPr>
      <w:r w:rsidRPr="005D44AC">
        <w:rPr>
          <w:rFonts w:ascii="Arial" w:hAnsi="Arial" w:cs="Arial"/>
          <w:highlight w:val="yellow"/>
        </w:rPr>
        <w:t xml:space="preserve"> </w:t>
      </w:r>
    </w:p>
    <w:p w:rsidR="00343597" w:rsidRDefault="00343597" w:rsidP="00AF3687">
      <w:pPr>
        <w:ind w:right="-222"/>
        <w:jc w:val="both"/>
        <w:rPr>
          <w:rFonts w:ascii="Arial" w:hAnsi="Arial" w:cs="Arial"/>
        </w:rPr>
      </w:pPr>
      <w:r>
        <w:rPr>
          <w:rFonts w:ascii="Arial" w:hAnsi="Arial" w:cs="Arial"/>
          <w:b/>
          <w:bCs/>
        </w:rPr>
        <w:t xml:space="preserve">Annual Leave - </w:t>
      </w:r>
      <w:r>
        <w:rPr>
          <w:rFonts w:ascii="Arial" w:hAnsi="Arial" w:cs="Arial"/>
        </w:rPr>
        <w:t xml:space="preserve">20 days annual leave per year. </w:t>
      </w:r>
    </w:p>
    <w:p w:rsidR="00343597" w:rsidRDefault="00343597" w:rsidP="00AF3687">
      <w:pPr>
        <w:ind w:right="-222"/>
        <w:jc w:val="both"/>
        <w:rPr>
          <w:rFonts w:ascii="Arial" w:hAnsi="Arial" w:cs="Arial"/>
        </w:rPr>
      </w:pPr>
    </w:p>
    <w:p w:rsidR="00343597" w:rsidRPr="00FE2F06" w:rsidRDefault="00343597" w:rsidP="00AF3687">
      <w:pPr>
        <w:ind w:right="-222"/>
        <w:jc w:val="both"/>
        <w:rPr>
          <w:rFonts w:ascii="Arial" w:hAnsi="Arial" w:cs="Arial"/>
          <w:color w:val="000000"/>
          <w:lang w:eastAsia="en-AU"/>
        </w:rPr>
      </w:pPr>
      <w:r>
        <w:rPr>
          <w:rFonts w:ascii="Arial" w:hAnsi="Arial" w:cs="Arial"/>
          <w:b/>
          <w:bCs/>
        </w:rPr>
        <w:t xml:space="preserve">Personal Circumstances Leave (Sick Leave and Carer’s Leave) – </w:t>
      </w:r>
      <w:r w:rsidRPr="00186F5A">
        <w:rPr>
          <w:rFonts w:ascii="Arial" w:hAnsi="Arial" w:cs="Arial"/>
          <w:bCs/>
        </w:rPr>
        <w:t>Employees are entitled to</w:t>
      </w:r>
      <w:r>
        <w:rPr>
          <w:rFonts w:ascii="Arial" w:hAnsi="Arial" w:cs="Arial"/>
          <w:b/>
          <w:bCs/>
        </w:rPr>
        <w:t xml:space="preserve"> </w:t>
      </w:r>
      <w:r>
        <w:rPr>
          <w:rFonts w:ascii="Arial" w:hAnsi="Arial" w:cs="Arial"/>
        </w:rPr>
        <w:t>18 days personal leave.</w:t>
      </w:r>
    </w:p>
    <w:p w:rsidR="00343597" w:rsidRPr="00FE2F06" w:rsidRDefault="00343597" w:rsidP="00AF3687">
      <w:pPr>
        <w:autoSpaceDE w:val="0"/>
        <w:autoSpaceDN w:val="0"/>
        <w:adjustRightInd w:val="0"/>
        <w:spacing w:line="240" w:lineRule="atLeast"/>
        <w:ind w:right="-222"/>
        <w:jc w:val="both"/>
        <w:rPr>
          <w:rFonts w:ascii="Arial" w:hAnsi="Arial" w:cs="Arial"/>
          <w:color w:val="000000"/>
          <w:lang w:eastAsia="en-AU"/>
        </w:rPr>
      </w:pPr>
    </w:p>
    <w:p w:rsidR="00343597" w:rsidRPr="001F76FC" w:rsidRDefault="00343597" w:rsidP="00AF3687">
      <w:pPr>
        <w:ind w:right="-222"/>
        <w:jc w:val="both"/>
        <w:rPr>
          <w:rFonts w:ascii="Arial" w:hAnsi="Arial" w:cs="Arial"/>
          <w:b/>
        </w:rPr>
      </w:pPr>
      <w:r w:rsidRPr="001F76FC">
        <w:rPr>
          <w:rFonts w:ascii="Arial" w:hAnsi="Arial" w:cs="Arial"/>
          <w:b/>
        </w:rPr>
        <w:t xml:space="preserve">Access to </w:t>
      </w:r>
      <w:r>
        <w:rPr>
          <w:rFonts w:ascii="Arial" w:hAnsi="Arial" w:cs="Arial"/>
          <w:b/>
        </w:rPr>
        <w:t xml:space="preserve">Maternity Leave, </w:t>
      </w:r>
      <w:r w:rsidRPr="001F76FC">
        <w:rPr>
          <w:rFonts w:ascii="Arial" w:hAnsi="Arial" w:cs="Arial"/>
          <w:b/>
        </w:rPr>
        <w:t>Adoption Leave</w:t>
      </w:r>
      <w:r>
        <w:rPr>
          <w:rFonts w:ascii="Arial" w:hAnsi="Arial" w:cs="Arial"/>
          <w:b/>
        </w:rPr>
        <w:t xml:space="preserve">, </w:t>
      </w:r>
      <w:r w:rsidRPr="001F76FC">
        <w:rPr>
          <w:rFonts w:ascii="Arial" w:hAnsi="Arial" w:cs="Arial"/>
          <w:b/>
        </w:rPr>
        <w:t>P</w:t>
      </w:r>
      <w:r>
        <w:rPr>
          <w:rFonts w:ascii="Arial" w:hAnsi="Arial" w:cs="Arial"/>
          <w:b/>
        </w:rPr>
        <w:t>arental Leave and Compassionate Leave.</w:t>
      </w:r>
    </w:p>
    <w:p w:rsidR="00343597" w:rsidRDefault="00343597" w:rsidP="00AF3687">
      <w:pPr>
        <w:ind w:right="-222"/>
        <w:jc w:val="both"/>
        <w:rPr>
          <w:rFonts w:ascii="Arial" w:hAnsi="Arial" w:cs="Arial"/>
        </w:rPr>
      </w:pPr>
    </w:p>
    <w:p w:rsidR="00343597" w:rsidRDefault="00343597" w:rsidP="00AF3687">
      <w:pPr>
        <w:ind w:right="-222"/>
        <w:jc w:val="both"/>
        <w:rPr>
          <w:rFonts w:ascii="Arial" w:hAnsi="Arial" w:cs="Arial"/>
          <w:b/>
        </w:rPr>
      </w:pPr>
      <w:r>
        <w:rPr>
          <w:rFonts w:ascii="Arial" w:hAnsi="Arial" w:cs="Arial"/>
          <w:b/>
        </w:rPr>
        <w:t>Training/Workshops</w:t>
      </w:r>
      <w:r w:rsidRPr="00F6075B">
        <w:rPr>
          <w:rFonts w:ascii="Arial" w:hAnsi="Arial" w:cs="Arial"/>
          <w:b/>
        </w:rPr>
        <w:t xml:space="preserve"> – </w:t>
      </w:r>
      <w:r>
        <w:rPr>
          <w:rFonts w:ascii="Arial" w:hAnsi="Arial" w:cs="Arial"/>
          <w:b/>
        </w:rPr>
        <w:t>Access to trainings/workshop in the region or in Australia.  Travel will be funded by DFAT AAP.</w:t>
      </w:r>
    </w:p>
    <w:p w:rsidR="00343597" w:rsidRDefault="00343597" w:rsidP="00AF3687">
      <w:pPr>
        <w:ind w:right="-222"/>
        <w:jc w:val="both"/>
        <w:rPr>
          <w:rFonts w:ascii="Arial" w:hAnsi="Arial" w:cs="Arial"/>
        </w:rPr>
      </w:pPr>
    </w:p>
    <w:p w:rsidR="00343597" w:rsidRDefault="00343597" w:rsidP="00AF3687">
      <w:pPr>
        <w:ind w:right="-222"/>
        <w:jc w:val="both"/>
        <w:rPr>
          <w:rFonts w:ascii="Arial" w:hAnsi="Arial" w:cs="Arial"/>
          <w:highlight w:val="yellow"/>
        </w:rPr>
      </w:pPr>
    </w:p>
    <w:p w:rsidR="00343597" w:rsidRDefault="00343597" w:rsidP="00AF3687">
      <w:pPr>
        <w:ind w:right="-222"/>
        <w:jc w:val="both"/>
        <w:rPr>
          <w:rFonts w:ascii="Arial" w:hAnsi="Arial" w:cs="Arial"/>
          <w:highlight w:val="yellow"/>
        </w:rPr>
      </w:pPr>
      <w:r w:rsidRPr="00EB21C7">
        <w:rPr>
          <w:rFonts w:ascii="Arial" w:hAnsi="Arial" w:cs="Arial"/>
          <w:b/>
        </w:rPr>
        <w:t>Medical Expenses</w:t>
      </w:r>
      <w:r w:rsidRPr="00AB6DD3">
        <w:rPr>
          <w:rFonts w:ascii="Arial" w:hAnsi="Arial" w:cs="Arial"/>
        </w:rPr>
        <w:t xml:space="preserve"> – </w:t>
      </w:r>
      <w:r>
        <w:rPr>
          <w:rFonts w:ascii="Arial" w:hAnsi="Arial" w:cs="Arial"/>
        </w:rPr>
        <w:t xml:space="preserve">DFAT AAP shall reimburse </w:t>
      </w:r>
      <w:r w:rsidRPr="0022721C">
        <w:rPr>
          <w:rFonts w:ascii="Arial" w:hAnsi="Arial"/>
        </w:rPr>
        <w:t>consultation and medication</w:t>
      </w:r>
      <w:r>
        <w:rPr>
          <w:rFonts w:ascii="Arial" w:hAnsi="Arial"/>
        </w:rPr>
        <w:t xml:space="preserve"> </w:t>
      </w:r>
      <w:r w:rsidRPr="0022721C">
        <w:rPr>
          <w:rFonts w:ascii="Arial" w:hAnsi="Arial"/>
        </w:rPr>
        <w:t xml:space="preserve">up to a maximum </w:t>
      </w:r>
      <w:r w:rsidRPr="0022721C">
        <w:rPr>
          <w:rFonts w:ascii="Arial" w:hAnsi="Arial"/>
          <w:b/>
        </w:rPr>
        <w:t>TOP</w:t>
      </w:r>
      <w:r>
        <w:rPr>
          <w:rFonts w:ascii="Arial" w:hAnsi="Arial"/>
          <w:b/>
        </w:rPr>
        <w:t>500</w:t>
      </w:r>
      <w:r w:rsidRPr="0022721C">
        <w:rPr>
          <w:rFonts w:ascii="Arial" w:hAnsi="Arial"/>
        </w:rPr>
        <w:t xml:space="preserve"> per calendar year</w:t>
      </w:r>
      <w:r>
        <w:rPr>
          <w:rFonts w:ascii="Arial" w:hAnsi="Arial"/>
        </w:rPr>
        <w:t xml:space="preserve"> </w:t>
      </w:r>
      <w:r w:rsidRPr="00940A59">
        <w:rPr>
          <w:rFonts w:ascii="Arial" w:hAnsi="Arial"/>
        </w:rPr>
        <w:t>for the employee and his eligible dependants only.</w:t>
      </w:r>
      <w:r w:rsidRPr="0022721C">
        <w:rPr>
          <w:rFonts w:ascii="Arial" w:hAnsi="Arial"/>
        </w:rPr>
        <w:t xml:space="preserve">  </w:t>
      </w:r>
      <w:r>
        <w:rPr>
          <w:rFonts w:ascii="Arial" w:hAnsi="Arial"/>
        </w:rPr>
        <w:t xml:space="preserve"> </w:t>
      </w:r>
    </w:p>
    <w:p w:rsidR="00343597" w:rsidRDefault="00343597" w:rsidP="00AF3687">
      <w:pPr>
        <w:ind w:right="-222"/>
        <w:jc w:val="both"/>
        <w:rPr>
          <w:rFonts w:ascii="Arial" w:hAnsi="Arial" w:cs="Arial"/>
        </w:rPr>
      </w:pPr>
    </w:p>
    <w:p w:rsidR="00343597" w:rsidRDefault="00343597" w:rsidP="00AF3687">
      <w:pPr>
        <w:ind w:right="-222"/>
        <w:jc w:val="both"/>
        <w:rPr>
          <w:rFonts w:ascii="Arial" w:hAnsi="Arial" w:cs="Arial"/>
        </w:rPr>
      </w:pPr>
      <w:r w:rsidRPr="000E3D8A">
        <w:rPr>
          <w:rFonts w:ascii="Arial" w:hAnsi="Arial" w:cs="Arial"/>
          <w:b/>
          <w:bCs/>
        </w:rPr>
        <w:t>Worker</w:t>
      </w:r>
      <w:r>
        <w:rPr>
          <w:rFonts w:ascii="Arial" w:hAnsi="Arial" w:cs="Arial"/>
          <w:b/>
          <w:bCs/>
        </w:rPr>
        <w:t>’</w:t>
      </w:r>
      <w:r w:rsidRPr="000E3D8A">
        <w:rPr>
          <w:rFonts w:ascii="Arial" w:hAnsi="Arial" w:cs="Arial"/>
          <w:b/>
          <w:bCs/>
        </w:rPr>
        <w:t>s Compensation</w:t>
      </w:r>
      <w:r>
        <w:rPr>
          <w:rFonts w:ascii="Arial" w:hAnsi="Arial" w:cs="Arial"/>
          <w:b/>
          <w:bCs/>
        </w:rPr>
        <w:t xml:space="preserve"> – DFAT AAP</w:t>
      </w:r>
      <w:r w:rsidRPr="001F7861">
        <w:rPr>
          <w:rFonts w:ascii="Arial" w:hAnsi="Arial" w:cs="Arial"/>
        </w:rPr>
        <w:t xml:space="preserve"> will ensure that the Employee is enrolled in a worker's compensation scheme that covers the Employee for illness, injury, or injury resulting in death, arising in the course of providing services under this Contract. </w:t>
      </w:r>
    </w:p>
    <w:p w:rsidR="00343597" w:rsidRPr="000E3D8A" w:rsidRDefault="00343597" w:rsidP="00AF3687">
      <w:pPr>
        <w:ind w:right="-222"/>
        <w:jc w:val="both"/>
        <w:rPr>
          <w:rFonts w:ascii="Arial" w:hAnsi="Arial" w:cs="Arial"/>
        </w:rPr>
      </w:pPr>
    </w:p>
    <w:p w:rsidR="00343597" w:rsidRPr="000E3D8A" w:rsidRDefault="00343597" w:rsidP="00AF3687">
      <w:pPr>
        <w:ind w:right="-222"/>
        <w:jc w:val="both"/>
        <w:rPr>
          <w:rFonts w:ascii="Arial" w:hAnsi="Arial" w:cs="Arial"/>
        </w:rPr>
      </w:pPr>
      <w:r>
        <w:rPr>
          <w:rFonts w:ascii="Arial" w:hAnsi="Arial" w:cs="Arial"/>
          <w:b/>
        </w:rPr>
        <w:t>Career Path</w:t>
      </w:r>
      <w:r w:rsidRPr="00445525">
        <w:rPr>
          <w:rFonts w:ascii="Arial" w:hAnsi="Arial" w:cs="Arial"/>
          <w:b/>
        </w:rPr>
        <w:t xml:space="preserve"> -</w:t>
      </w:r>
      <w:r>
        <w:rPr>
          <w:rFonts w:ascii="Arial" w:hAnsi="Arial" w:cs="Arial"/>
        </w:rPr>
        <w:t xml:space="preserve"> Based on performance and future vacancies promotions to Senior Program Manager level may be possible.</w:t>
      </w:r>
    </w:p>
    <w:p w:rsidR="00136455" w:rsidRPr="005119CE" w:rsidRDefault="00343597" w:rsidP="00AF3687">
      <w:pPr>
        <w:ind w:right="-222"/>
        <w:rPr>
          <w:rFonts w:ascii="Arial" w:hAnsi="Arial" w:cs="Arial"/>
          <w:b/>
          <w:bCs/>
        </w:rPr>
      </w:pPr>
      <w:r>
        <w:rPr>
          <w:b/>
        </w:rPr>
        <w:br w:type="page"/>
      </w:r>
    </w:p>
    <w:p w:rsidR="00136455" w:rsidRPr="00731F8D" w:rsidRDefault="00136455" w:rsidP="00AF3687">
      <w:pPr>
        <w:jc w:val="center"/>
        <w:rPr>
          <w:rFonts w:ascii="Arial" w:hAnsi="Arial" w:cs="Arial"/>
          <w:b/>
          <w:u w:val="single"/>
        </w:rPr>
      </w:pPr>
      <w:r w:rsidRPr="00731F8D">
        <w:rPr>
          <w:rFonts w:ascii="Arial" w:hAnsi="Arial" w:cs="Arial"/>
          <w:b/>
          <w:caps/>
          <w:u w:val="single"/>
        </w:rPr>
        <w:t>APPLICATION COVER SHEET</w:t>
      </w:r>
    </w:p>
    <w:p w:rsidR="00136455" w:rsidRDefault="00136455" w:rsidP="00AF3687">
      <w:pPr>
        <w:rPr>
          <w:rFonts w:ascii="Arial" w:hAnsi="Arial" w:cs="Arial"/>
          <w:b/>
        </w:rPr>
      </w:pPr>
    </w:p>
    <w:p w:rsidR="00136455" w:rsidRDefault="00136455" w:rsidP="00AF368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988"/>
        <w:gridCol w:w="6120"/>
      </w:tblGrid>
      <w:tr w:rsidR="00136455" w:rsidRPr="00D916C0" w:rsidTr="00D916C0">
        <w:tc>
          <w:tcPr>
            <w:tcW w:w="2988" w:type="dxa"/>
            <w:shd w:val="clear" w:color="auto" w:fill="E6E6E6"/>
          </w:tcPr>
          <w:p w:rsidR="00136455" w:rsidRPr="00D916C0" w:rsidRDefault="00136455" w:rsidP="00AF3687">
            <w:pPr>
              <w:rPr>
                <w:rFonts w:ascii="Arial" w:eastAsia="Times New Roman" w:hAnsi="Arial" w:cs="Arial"/>
                <w:b/>
                <w:bCs/>
              </w:rPr>
            </w:pPr>
            <w:r w:rsidRPr="00D916C0">
              <w:rPr>
                <w:rFonts w:ascii="Arial" w:eastAsia="Times New Roman" w:hAnsi="Arial" w:cs="Arial"/>
                <w:b/>
                <w:bCs/>
              </w:rPr>
              <w:t>Position Title</w:t>
            </w:r>
          </w:p>
        </w:tc>
        <w:tc>
          <w:tcPr>
            <w:tcW w:w="6120" w:type="dxa"/>
            <w:shd w:val="clear" w:color="auto" w:fill="auto"/>
          </w:tcPr>
          <w:p w:rsidR="00136455" w:rsidRPr="00D916C0" w:rsidRDefault="00136455" w:rsidP="00AF3687">
            <w:pPr>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rPr>
                <w:rFonts w:ascii="Arial" w:eastAsia="Times New Roman" w:hAnsi="Arial" w:cs="Arial"/>
                <w:b/>
                <w:bCs/>
              </w:rPr>
            </w:pPr>
            <w:r w:rsidRPr="00D916C0">
              <w:rPr>
                <w:rFonts w:ascii="Arial" w:eastAsia="Times New Roman" w:hAnsi="Arial" w:cs="Arial"/>
                <w:b/>
                <w:bCs/>
              </w:rPr>
              <w:t>Date Advertised</w:t>
            </w:r>
          </w:p>
        </w:tc>
        <w:tc>
          <w:tcPr>
            <w:tcW w:w="6120" w:type="dxa"/>
            <w:shd w:val="clear" w:color="auto" w:fill="auto"/>
          </w:tcPr>
          <w:p w:rsidR="00136455" w:rsidRPr="00D916C0" w:rsidRDefault="00136455" w:rsidP="00AF3687">
            <w:pPr>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rPr>
                <w:rFonts w:ascii="Arial" w:eastAsia="Times New Roman" w:hAnsi="Arial" w:cs="Arial"/>
                <w:b/>
                <w:bCs/>
              </w:rPr>
            </w:pPr>
            <w:r w:rsidRPr="00D916C0">
              <w:rPr>
                <w:rFonts w:ascii="Arial" w:eastAsia="Times New Roman" w:hAnsi="Arial" w:cs="Arial"/>
                <w:b/>
                <w:bCs/>
              </w:rPr>
              <w:t>Application Due</w:t>
            </w:r>
          </w:p>
        </w:tc>
        <w:tc>
          <w:tcPr>
            <w:tcW w:w="6120" w:type="dxa"/>
            <w:shd w:val="clear" w:color="auto" w:fill="auto"/>
          </w:tcPr>
          <w:p w:rsidR="00136455" w:rsidRPr="00D916C0" w:rsidRDefault="00136455" w:rsidP="00AF3687">
            <w:pPr>
              <w:rPr>
                <w:rFonts w:ascii="Arial" w:eastAsia="Times New Roman" w:hAnsi="Arial" w:cs="Arial"/>
              </w:rPr>
            </w:pPr>
          </w:p>
        </w:tc>
      </w:tr>
    </w:tbl>
    <w:p w:rsidR="00136455" w:rsidRDefault="00136455" w:rsidP="00AF3687">
      <w:pPr>
        <w:ind w:right="-222"/>
        <w:jc w:val="both"/>
        <w:rPr>
          <w:rFonts w:ascii="Arial" w:hAnsi="Arial" w:cs="Arial"/>
        </w:rPr>
      </w:pPr>
    </w:p>
    <w:p w:rsidR="00136455" w:rsidRPr="00091654" w:rsidRDefault="00136455" w:rsidP="00AF3687">
      <w:pPr>
        <w:ind w:right="-222"/>
        <w:jc w:val="center"/>
        <w:rPr>
          <w:rFonts w:ascii="Arial" w:hAnsi="Arial" w:cs="Arial"/>
          <w:b/>
        </w:rPr>
      </w:pPr>
      <w:r w:rsidRPr="00091654">
        <w:rPr>
          <w:rFonts w:ascii="Arial" w:hAnsi="Arial" w:cs="Arial"/>
          <w:b/>
        </w:rPr>
        <w:t>APPLICANT DETAILS</w:t>
      </w:r>
    </w:p>
    <w:p w:rsidR="00136455" w:rsidRDefault="00136455" w:rsidP="00AF3687">
      <w:pPr>
        <w:ind w:right="-22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86"/>
      </w:tblGrid>
      <w:tr w:rsidR="00136455" w:rsidRPr="00D916C0" w:rsidTr="00D916C0">
        <w:tc>
          <w:tcPr>
            <w:tcW w:w="2988" w:type="dxa"/>
            <w:shd w:val="clear" w:color="auto" w:fill="E6E6E6"/>
          </w:tcPr>
          <w:p w:rsidR="00136455" w:rsidRPr="00D916C0" w:rsidRDefault="00136455" w:rsidP="00AF3687">
            <w:pPr>
              <w:ind w:right="-222"/>
              <w:jc w:val="both"/>
              <w:rPr>
                <w:rFonts w:ascii="Arial" w:eastAsia="Times New Roman" w:hAnsi="Arial" w:cs="Arial"/>
                <w:b/>
              </w:rPr>
            </w:pPr>
            <w:r w:rsidRPr="00D916C0">
              <w:rPr>
                <w:rFonts w:ascii="Arial" w:eastAsia="Times New Roman" w:hAnsi="Arial" w:cs="Arial"/>
                <w:b/>
              </w:rPr>
              <w:t>Family Name</w:t>
            </w:r>
          </w:p>
          <w:p w:rsidR="00136455" w:rsidRPr="00D916C0" w:rsidRDefault="00136455" w:rsidP="00AF3687">
            <w:pPr>
              <w:ind w:right="-222"/>
              <w:jc w:val="both"/>
              <w:rPr>
                <w:rFonts w:ascii="Arial" w:eastAsia="Times New Roman" w:hAnsi="Arial" w:cs="Arial"/>
                <w:b/>
              </w:rPr>
            </w:pPr>
          </w:p>
        </w:tc>
        <w:tc>
          <w:tcPr>
            <w:tcW w:w="6186" w:type="dxa"/>
            <w:shd w:val="clear" w:color="auto" w:fill="auto"/>
          </w:tcPr>
          <w:p w:rsidR="00136455" w:rsidRPr="00D916C0" w:rsidRDefault="00136455" w:rsidP="00AF3687">
            <w:pPr>
              <w:ind w:right="-222"/>
              <w:jc w:val="both"/>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ind w:right="-222"/>
              <w:jc w:val="both"/>
              <w:rPr>
                <w:rFonts w:ascii="Arial" w:eastAsia="Times New Roman" w:hAnsi="Arial" w:cs="Arial"/>
                <w:b/>
              </w:rPr>
            </w:pPr>
            <w:r w:rsidRPr="00D916C0">
              <w:rPr>
                <w:rFonts w:ascii="Arial" w:eastAsia="Times New Roman" w:hAnsi="Arial" w:cs="Arial"/>
                <w:b/>
              </w:rPr>
              <w:t>Given Name(s)</w:t>
            </w:r>
          </w:p>
          <w:p w:rsidR="00136455" w:rsidRPr="00D916C0" w:rsidRDefault="00136455" w:rsidP="00AF3687">
            <w:pPr>
              <w:ind w:right="-222"/>
              <w:jc w:val="both"/>
              <w:rPr>
                <w:rFonts w:ascii="Arial" w:eastAsia="Times New Roman" w:hAnsi="Arial" w:cs="Arial"/>
                <w:b/>
              </w:rPr>
            </w:pPr>
          </w:p>
        </w:tc>
        <w:tc>
          <w:tcPr>
            <w:tcW w:w="6186" w:type="dxa"/>
            <w:shd w:val="clear" w:color="auto" w:fill="auto"/>
          </w:tcPr>
          <w:p w:rsidR="00136455" w:rsidRPr="00D916C0" w:rsidRDefault="00136455" w:rsidP="00AF3687">
            <w:pPr>
              <w:ind w:right="-222"/>
              <w:jc w:val="both"/>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ind w:right="-222"/>
              <w:jc w:val="both"/>
              <w:rPr>
                <w:rFonts w:ascii="Arial" w:eastAsia="Times New Roman" w:hAnsi="Arial" w:cs="Arial"/>
                <w:b/>
              </w:rPr>
            </w:pPr>
            <w:r w:rsidRPr="00D916C0">
              <w:rPr>
                <w:rFonts w:ascii="Arial" w:eastAsia="Times New Roman" w:hAnsi="Arial" w:cs="Arial"/>
                <w:b/>
              </w:rPr>
              <w:t>Contact Number*</w:t>
            </w:r>
          </w:p>
          <w:p w:rsidR="00136455" w:rsidRPr="00D916C0" w:rsidRDefault="00136455" w:rsidP="00AF3687">
            <w:pPr>
              <w:ind w:right="-222"/>
              <w:jc w:val="both"/>
              <w:rPr>
                <w:rFonts w:ascii="Arial" w:eastAsia="Times New Roman" w:hAnsi="Arial" w:cs="Arial"/>
                <w:b/>
              </w:rPr>
            </w:pPr>
          </w:p>
          <w:p w:rsidR="00136455" w:rsidRPr="00D916C0" w:rsidRDefault="00136455" w:rsidP="00AF3687">
            <w:pPr>
              <w:ind w:right="-222"/>
              <w:jc w:val="both"/>
              <w:rPr>
                <w:rFonts w:ascii="Arial" w:eastAsia="Times New Roman" w:hAnsi="Arial" w:cs="Arial"/>
                <w:b/>
              </w:rPr>
            </w:pPr>
          </w:p>
        </w:tc>
        <w:tc>
          <w:tcPr>
            <w:tcW w:w="6186" w:type="dxa"/>
            <w:shd w:val="clear" w:color="auto" w:fill="auto"/>
          </w:tcPr>
          <w:p w:rsidR="00136455" w:rsidRPr="00D916C0" w:rsidRDefault="00136455" w:rsidP="00AF3687">
            <w:pPr>
              <w:ind w:right="-222"/>
              <w:jc w:val="both"/>
              <w:rPr>
                <w:rFonts w:ascii="Arial" w:eastAsia="Times New Roman" w:hAnsi="Arial" w:cs="Arial"/>
              </w:rPr>
            </w:pP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t>Tick preferred</w:t>
            </w:r>
          </w:p>
          <w:p w:rsidR="00136455" w:rsidRPr="00D916C0" w:rsidRDefault="00136455" w:rsidP="00AF3687">
            <w:pPr>
              <w:ind w:right="-222"/>
              <w:jc w:val="both"/>
              <w:rPr>
                <w:rFonts w:ascii="Arial" w:eastAsia="Times New Roman" w:hAnsi="Arial" w:cs="Arial"/>
              </w:rPr>
            </w:pPr>
            <w:r w:rsidRPr="00D916C0">
              <w:rPr>
                <w:rFonts w:ascii="Arial" w:eastAsia="Times New Roman" w:hAnsi="Arial" w:cs="Arial"/>
              </w:rPr>
              <w:t>Home:</w:t>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bookmarkStart w:id="1" w:name="Check1"/>
            <w:r w:rsidRPr="00D916C0">
              <w:rPr>
                <w:rFonts w:ascii="Arial" w:eastAsia="Times New Roman" w:hAnsi="Arial" w:cs="Arial"/>
              </w:rPr>
              <w:fldChar w:fldCharType="begin">
                <w:ffData>
                  <w:name w:val="Check1"/>
                  <w:enabled/>
                  <w:calcOnExit w:val="0"/>
                  <w:checkBox>
                    <w:sizeAuto/>
                    <w:default w:val="0"/>
                  </w:checkBox>
                </w:ffData>
              </w:fldChar>
            </w:r>
            <w:r w:rsidRPr="00D916C0">
              <w:rPr>
                <w:rFonts w:ascii="Arial" w:eastAsia="Times New Roman" w:hAnsi="Arial" w:cs="Arial"/>
              </w:rPr>
              <w:instrText xml:space="preserve"> FORMCHECKBOX </w:instrText>
            </w:r>
            <w:r w:rsidR="006014FC">
              <w:rPr>
                <w:rFonts w:ascii="Arial" w:eastAsia="Times New Roman" w:hAnsi="Arial" w:cs="Arial"/>
              </w:rPr>
            </w:r>
            <w:r w:rsidR="006014FC">
              <w:rPr>
                <w:rFonts w:ascii="Arial" w:eastAsia="Times New Roman" w:hAnsi="Arial" w:cs="Arial"/>
              </w:rPr>
              <w:fldChar w:fldCharType="separate"/>
            </w:r>
            <w:r w:rsidRPr="00D916C0">
              <w:rPr>
                <w:rFonts w:ascii="Arial" w:eastAsia="Times New Roman" w:hAnsi="Arial" w:cs="Arial"/>
              </w:rPr>
              <w:fldChar w:fldCharType="end"/>
            </w:r>
            <w:bookmarkEnd w:id="1"/>
          </w:p>
          <w:p w:rsidR="00136455" w:rsidRPr="00D916C0" w:rsidRDefault="00136455" w:rsidP="00AF3687">
            <w:pPr>
              <w:ind w:right="-222"/>
              <w:jc w:val="both"/>
              <w:rPr>
                <w:rFonts w:ascii="Arial" w:eastAsia="Times New Roman" w:hAnsi="Arial" w:cs="Arial"/>
              </w:rPr>
            </w:pPr>
            <w:r w:rsidRPr="00D916C0">
              <w:rPr>
                <w:rFonts w:ascii="Arial" w:eastAsia="Times New Roman" w:hAnsi="Arial" w:cs="Arial"/>
              </w:rPr>
              <w:t>Work:</w:t>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bookmarkStart w:id="2" w:name="Check2"/>
            <w:r w:rsidRPr="00D916C0">
              <w:rPr>
                <w:rFonts w:ascii="Arial" w:eastAsia="Times New Roman" w:hAnsi="Arial" w:cs="Arial"/>
              </w:rPr>
              <w:fldChar w:fldCharType="begin">
                <w:ffData>
                  <w:name w:val="Check2"/>
                  <w:enabled/>
                  <w:calcOnExit w:val="0"/>
                  <w:checkBox>
                    <w:sizeAuto/>
                    <w:default w:val="0"/>
                  </w:checkBox>
                </w:ffData>
              </w:fldChar>
            </w:r>
            <w:r w:rsidRPr="00D916C0">
              <w:rPr>
                <w:rFonts w:ascii="Arial" w:eastAsia="Times New Roman" w:hAnsi="Arial" w:cs="Arial"/>
              </w:rPr>
              <w:instrText xml:space="preserve"> FORMCHECKBOX </w:instrText>
            </w:r>
            <w:r w:rsidR="006014FC">
              <w:rPr>
                <w:rFonts w:ascii="Arial" w:eastAsia="Times New Roman" w:hAnsi="Arial" w:cs="Arial"/>
              </w:rPr>
            </w:r>
            <w:r w:rsidR="006014FC">
              <w:rPr>
                <w:rFonts w:ascii="Arial" w:eastAsia="Times New Roman" w:hAnsi="Arial" w:cs="Arial"/>
              </w:rPr>
              <w:fldChar w:fldCharType="separate"/>
            </w:r>
            <w:r w:rsidRPr="00D916C0">
              <w:rPr>
                <w:rFonts w:ascii="Arial" w:eastAsia="Times New Roman" w:hAnsi="Arial" w:cs="Arial"/>
              </w:rPr>
              <w:fldChar w:fldCharType="end"/>
            </w:r>
            <w:bookmarkEnd w:id="2"/>
          </w:p>
          <w:p w:rsidR="00136455" w:rsidRPr="00D916C0" w:rsidRDefault="00136455" w:rsidP="00AF3687">
            <w:pPr>
              <w:ind w:right="-222"/>
              <w:jc w:val="both"/>
              <w:rPr>
                <w:rFonts w:ascii="Arial" w:eastAsia="Times New Roman" w:hAnsi="Arial" w:cs="Arial"/>
              </w:rPr>
            </w:pPr>
            <w:smartTag w:uri="urn:schemas-microsoft-com:office:smarttags" w:element="place">
              <w:smartTag w:uri="urn:schemas-microsoft-com:office:smarttags" w:element="City">
                <w:r w:rsidRPr="00D916C0">
                  <w:rPr>
                    <w:rFonts w:ascii="Arial" w:eastAsia="Times New Roman" w:hAnsi="Arial" w:cs="Arial"/>
                  </w:rPr>
                  <w:t>Mobile</w:t>
                </w:r>
              </w:smartTag>
            </w:smartTag>
            <w:r w:rsidRPr="00D916C0">
              <w:rPr>
                <w:rFonts w:ascii="Arial" w:eastAsia="Times New Roman" w:hAnsi="Arial" w:cs="Arial"/>
              </w:rPr>
              <w:t>:</w:t>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r w:rsidRPr="00D916C0">
              <w:rPr>
                <w:rFonts w:ascii="Arial" w:eastAsia="Times New Roman" w:hAnsi="Arial" w:cs="Arial"/>
              </w:rPr>
              <w:tab/>
            </w:r>
            <w:bookmarkStart w:id="3" w:name="Check3"/>
            <w:r w:rsidRPr="00D916C0">
              <w:rPr>
                <w:rFonts w:ascii="Arial" w:eastAsia="Times New Roman" w:hAnsi="Arial" w:cs="Arial"/>
              </w:rPr>
              <w:fldChar w:fldCharType="begin">
                <w:ffData>
                  <w:name w:val="Check3"/>
                  <w:enabled/>
                  <w:calcOnExit w:val="0"/>
                  <w:checkBox>
                    <w:sizeAuto/>
                    <w:default w:val="0"/>
                  </w:checkBox>
                </w:ffData>
              </w:fldChar>
            </w:r>
            <w:r w:rsidRPr="00D916C0">
              <w:rPr>
                <w:rFonts w:ascii="Arial" w:eastAsia="Times New Roman" w:hAnsi="Arial" w:cs="Arial"/>
              </w:rPr>
              <w:instrText xml:space="preserve"> FORMCHECKBOX </w:instrText>
            </w:r>
            <w:r w:rsidR="006014FC">
              <w:rPr>
                <w:rFonts w:ascii="Arial" w:eastAsia="Times New Roman" w:hAnsi="Arial" w:cs="Arial"/>
              </w:rPr>
            </w:r>
            <w:r w:rsidR="006014FC">
              <w:rPr>
                <w:rFonts w:ascii="Arial" w:eastAsia="Times New Roman" w:hAnsi="Arial" w:cs="Arial"/>
              </w:rPr>
              <w:fldChar w:fldCharType="separate"/>
            </w:r>
            <w:r w:rsidRPr="00D916C0">
              <w:rPr>
                <w:rFonts w:ascii="Arial" w:eastAsia="Times New Roman" w:hAnsi="Arial" w:cs="Arial"/>
              </w:rPr>
              <w:fldChar w:fldCharType="end"/>
            </w:r>
            <w:bookmarkEnd w:id="3"/>
          </w:p>
        </w:tc>
      </w:tr>
      <w:tr w:rsidR="00136455" w:rsidRPr="00D916C0" w:rsidTr="00D916C0">
        <w:tc>
          <w:tcPr>
            <w:tcW w:w="2988" w:type="dxa"/>
            <w:shd w:val="clear" w:color="auto" w:fill="E6E6E6"/>
          </w:tcPr>
          <w:p w:rsidR="00136455" w:rsidRPr="00D916C0" w:rsidRDefault="00136455" w:rsidP="00AF3687">
            <w:pPr>
              <w:ind w:right="-222"/>
              <w:jc w:val="both"/>
              <w:rPr>
                <w:rFonts w:ascii="Arial" w:eastAsia="Times New Roman" w:hAnsi="Arial" w:cs="Arial"/>
                <w:b/>
              </w:rPr>
            </w:pPr>
            <w:r w:rsidRPr="00D916C0">
              <w:rPr>
                <w:rFonts w:ascii="Arial" w:eastAsia="Times New Roman" w:hAnsi="Arial" w:cs="Arial"/>
                <w:b/>
              </w:rPr>
              <w:t>Address</w:t>
            </w:r>
          </w:p>
          <w:p w:rsidR="00136455" w:rsidRPr="00D916C0" w:rsidRDefault="00136455" w:rsidP="00AF3687">
            <w:pPr>
              <w:ind w:right="-222"/>
              <w:jc w:val="both"/>
              <w:rPr>
                <w:rFonts w:ascii="Arial" w:eastAsia="Times New Roman" w:hAnsi="Arial" w:cs="Arial"/>
                <w:b/>
              </w:rPr>
            </w:pPr>
          </w:p>
        </w:tc>
        <w:tc>
          <w:tcPr>
            <w:tcW w:w="6186" w:type="dxa"/>
            <w:shd w:val="clear" w:color="auto" w:fill="auto"/>
          </w:tcPr>
          <w:p w:rsidR="00136455" w:rsidRPr="00D916C0" w:rsidRDefault="00136455" w:rsidP="00AF3687">
            <w:pPr>
              <w:ind w:right="-222"/>
              <w:jc w:val="both"/>
              <w:rPr>
                <w:rFonts w:ascii="Arial" w:eastAsia="Times New Roman" w:hAnsi="Arial" w:cs="Arial"/>
              </w:rPr>
            </w:pPr>
          </w:p>
          <w:p w:rsidR="00136455" w:rsidRPr="00D916C0" w:rsidRDefault="00136455" w:rsidP="00AF3687">
            <w:pPr>
              <w:ind w:right="-222"/>
              <w:jc w:val="both"/>
              <w:rPr>
                <w:rFonts w:ascii="Arial" w:eastAsia="Times New Roman" w:hAnsi="Arial" w:cs="Arial"/>
              </w:rPr>
            </w:pPr>
          </w:p>
          <w:p w:rsidR="00136455" w:rsidRPr="00D916C0" w:rsidRDefault="00136455" w:rsidP="00AF3687">
            <w:pPr>
              <w:ind w:right="-222"/>
              <w:jc w:val="both"/>
              <w:rPr>
                <w:rFonts w:ascii="Arial" w:eastAsia="Times New Roman" w:hAnsi="Arial" w:cs="Arial"/>
              </w:rPr>
            </w:pPr>
          </w:p>
          <w:p w:rsidR="00136455" w:rsidRPr="00D916C0" w:rsidRDefault="00136455" w:rsidP="00AF3687">
            <w:pPr>
              <w:ind w:right="-222"/>
              <w:jc w:val="both"/>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ind w:right="-222"/>
              <w:jc w:val="both"/>
              <w:rPr>
                <w:rFonts w:ascii="Arial" w:eastAsia="Times New Roman" w:hAnsi="Arial" w:cs="Arial"/>
                <w:b/>
              </w:rPr>
            </w:pPr>
            <w:r w:rsidRPr="00D916C0">
              <w:rPr>
                <w:rFonts w:ascii="Arial" w:eastAsia="Times New Roman" w:hAnsi="Arial" w:cs="Arial"/>
                <w:b/>
              </w:rPr>
              <w:t>Email Address</w:t>
            </w:r>
          </w:p>
          <w:p w:rsidR="00136455" w:rsidRPr="00D916C0" w:rsidRDefault="00136455" w:rsidP="00AF3687">
            <w:pPr>
              <w:ind w:right="-222"/>
              <w:jc w:val="both"/>
              <w:rPr>
                <w:rFonts w:ascii="Arial" w:eastAsia="Times New Roman" w:hAnsi="Arial" w:cs="Arial"/>
                <w:b/>
              </w:rPr>
            </w:pPr>
          </w:p>
        </w:tc>
        <w:tc>
          <w:tcPr>
            <w:tcW w:w="6186" w:type="dxa"/>
            <w:shd w:val="clear" w:color="auto" w:fill="auto"/>
          </w:tcPr>
          <w:p w:rsidR="00136455" w:rsidRPr="00D916C0" w:rsidRDefault="00136455" w:rsidP="00AF3687">
            <w:pPr>
              <w:ind w:right="-222"/>
              <w:jc w:val="both"/>
              <w:rPr>
                <w:rFonts w:ascii="Arial" w:eastAsia="Times New Roman" w:hAnsi="Arial" w:cs="Arial"/>
              </w:rPr>
            </w:pPr>
          </w:p>
          <w:p w:rsidR="00136455" w:rsidRPr="00D916C0" w:rsidRDefault="00136455" w:rsidP="00AF3687">
            <w:pPr>
              <w:ind w:right="-222"/>
              <w:jc w:val="both"/>
              <w:rPr>
                <w:rFonts w:ascii="Arial" w:eastAsia="Times New Roman" w:hAnsi="Arial" w:cs="Arial"/>
              </w:rPr>
            </w:pPr>
          </w:p>
          <w:p w:rsidR="00136455" w:rsidRPr="00D916C0" w:rsidRDefault="00136455" w:rsidP="00AF3687">
            <w:pPr>
              <w:ind w:right="-222"/>
              <w:jc w:val="both"/>
              <w:rPr>
                <w:rFonts w:ascii="Arial" w:eastAsia="Times New Roman" w:hAnsi="Arial" w:cs="Arial"/>
              </w:rPr>
            </w:pPr>
          </w:p>
        </w:tc>
      </w:tr>
    </w:tbl>
    <w:p w:rsidR="00136455" w:rsidRDefault="00136455" w:rsidP="00AF3687">
      <w:pPr>
        <w:ind w:right="-222"/>
        <w:jc w:val="both"/>
        <w:rPr>
          <w:rFonts w:ascii="Arial" w:hAnsi="Arial" w:cs="Arial"/>
        </w:rPr>
      </w:pPr>
      <w:r>
        <w:rPr>
          <w:rFonts w:ascii="Arial" w:hAnsi="Arial" w:cs="Arial"/>
          <w:b/>
        </w:rPr>
        <w:t>*</w:t>
      </w:r>
      <w:r>
        <w:rPr>
          <w:rFonts w:ascii="Arial" w:hAnsi="Arial" w:cs="Arial"/>
          <w:b/>
          <w:sz w:val="20"/>
          <w:szCs w:val="20"/>
        </w:rPr>
        <w:t>A phone contact number must be provided</w:t>
      </w:r>
    </w:p>
    <w:p w:rsidR="00136455" w:rsidRDefault="00136455" w:rsidP="00AF3687">
      <w:pPr>
        <w:ind w:right="-222"/>
        <w:jc w:val="center"/>
        <w:rPr>
          <w:rFonts w:ascii="Arial" w:hAnsi="Arial" w:cs="Arial"/>
          <w:b/>
        </w:rPr>
      </w:pPr>
    </w:p>
    <w:p w:rsidR="00136455" w:rsidRDefault="00136455" w:rsidP="00AF3687">
      <w:pPr>
        <w:ind w:right="-222"/>
        <w:jc w:val="center"/>
        <w:rPr>
          <w:rFonts w:ascii="Arial" w:hAnsi="Arial" w:cs="Arial"/>
        </w:rPr>
      </w:pPr>
      <w:r w:rsidRPr="00091654">
        <w:rPr>
          <w:rFonts w:ascii="Arial" w:hAnsi="Arial" w:cs="Arial"/>
          <w:b/>
        </w:rPr>
        <w:t>CHECKLIST</w:t>
      </w:r>
    </w:p>
    <w:p w:rsidR="00136455" w:rsidRDefault="00136455" w:rsidP="00AF3687">
      <w:pPr>
        <w:ind w:right="-222"/>
        <w:jc w:val="center"/>
        <w:rPr>
          <w:rFonts w:ascii="Arial" w:hAnsi="Arial" w:cs="Arial"/>
        </w:rPr>
      </w:pPr>
      <w:r>
        <w:rPr>
          <w:rFonts w:ascii="Arial" w:hAnsi="Arial" w:cs="Arial"/>
          <w:b/>
        </w:rPr>
        <w:t>(Please tick each box when completed)</w:t>
      </w:r>
    </w:p>
    <w:p w:rsidR="00136455" w:rsidRDefault="00136455" w:rsidP="00AF3687">
      <w:pPr>
        <w:ind w:right="-222"/>
        <w:rPr>
          <w:rFonts w:ascii="Arial" w:hAnsi="Arial" w:cs="Arial"/>
        </w:rPr>
      </w:pPr>
    </w:p>
    <w:bookmarkStart w:id="4" w:name="Check4"/>
    <w:p w:rsidR="00136455" w:rsidRDefault="00136455" w:rsidP="00AF3687">
      <w:pPr>
        <w:numPr>
          <w:ilvl w:val="0"/>
          <w:numId w:val="10"/>
        </w:numPr>
        <w:tabs>
          <w:tab w:val="clear" w:pos="720"/>
          <w:tab w:val="num" w:pos="360"/>
        </w:tabs>
        <w:ind w:left="0" w:right="-222"/>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6014FC">
        <w:rPr>
          <w:rFonts w:ascii="Arial" w:hAnsi="Arial" w:cs="Arial"/>
        </w:rPr>
      </w:r>
      <w:r w:rsidR="006014FC">
        <w:rPr>
          <w:rFonts w:ascii="Arial" w:hAnsi="Arial" w:cs="Arial"/>
        </w:rPr>
        <w:fldChar w:fldCharType="separate"/>
      </w:r>
      <w:r>
        <w:rPr>
          <w:rFonts w:ascii="Arial" w:hAnsi="Arial" w:cs="Arial"/>
        </w:rPr>
        <w:fldChar w:fldCharType="end"/>
      </w:r>
      <w:bookmarkEnd w:id="4"/>
      <w:r>
        <w:rPr>
          <w:rFonts w:ascii="Arial" w:hAnsi="Arial" w:cs="Arial"/>
        </w:rPr>
        <w:tab/>
        <w:t>Application cover sheet completed.</w:t>
      </w:r>
      <w:r>
        <w:rPr>
          <w:rFonts w:ascii="Arial" w:hAnsi="Arial" w:cs="Arial"/>
        </w:rPr>
        <w:tab/>
      </w:r>
    </w:p>
    <w:p w:rsidR="00136455" w:rsidRDefault="00136455" w:rsidP="00AF3687">
      <w:pPr>
        <w:ind w:right="-222"/>
        <w:rPr>
          <w:rFonts w:ascii="Arial" w:hAnsi="Arial" w:cs="Arial"/>
        </w:rPr>
      </w:pPr>
    </w:p>
    <w:bookmarkStart w:id="5" w:name="Check5"/>
    <w:p w:rsidR="00136455" w:rsidRDefault="00136455" w:rsidP="00AF3687">
      <w:pPr>
        <w:numPr>
          <w:ilvl w:val="0"/>
          <w:numId w:val="10"/>
        </w:numPr>
        <w:tabs>
          <w:tab w:val="clear" w:pos="720"/>
          <w:tab w:val="num" w:pos="360"/>
        </w:tabs>
        <w:ind w:left="0" w:right="-222"/>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6014FC">
        <w:rPr>
          <w:rFonts w:ascii="Arial" w:hAnsi="Arial" w:cs="Arial"/>
        </w:rPr>
      </w:r>
      <w:r w:rsidR="006014FC">
        <w:rPr>
          <w:rFonts w:ascii="Arial" w:hAnsi="Arial" w:cs="Arial"/>
        </w:rPr>
        <w:fldChar w:fldCharType="separate"/>
      </w:r>
      <w:r>
        <w:rPr>
          <w:rFonts w:ascii="Arial" w:hAnsi="Arial" w:cs="Arial"/>
        </w:rPr>
        <w:fldChar w:fldCharType="end"/>
      </w:r>
      <w:bookmarkEnd w:id="5"/>
      <w:r>
        <w:rPr>
          <w:rFonts w:ascii="Arial" w:hAnsi="Arial" w:cs="Arial"/>
        </w:rPr>
        <w:tab/>
        <w:t>Current resume attached (no more than 2 pages).</w:t>
      </w:r>
    </w:p>
    <w:p w:rsidR="00136455" w:rsidRDefault="00136455" w:rsidP="00AF3687">
      <w:pPr>
        <w:ind w:right="-222"/>
        <w:rPr>
          <w:rFonts w:ascii="Arial" w:hAnsi="Arial" w:cs="Arial"/>
        </w:rPr>
      </w:pPr>
    </w:p>
    <w:bookmarkStart w:id="6" w:name="Check6"/>
    <w:p w:rsidR="00136455" w:rsidRDefault="00136455" w:rsidP="00AF3687">
      <w:pPr>
        <w:numPr>
          <w:ilvl w:val="0"/>
          <w:numId w:val="10"/>
        </w:numPr>
        <w:tabs>
          <w:tab w:val="clear" w:pos="720"/>
          <w:tab w:val="num" w:pos="360"/>
        </w:tabs>
        <w:ind w:left="0" w:right="-222"/>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6014FC">
        <w:rPr>
          <w:rFonts w:ascii="Arial" w:hAnsi="Arial" w:cs="Arial"/>
        </w:rPr>
      </w:r>
      <w:r w:rsidR="006014FC">
        <w:rPr>
          <w:rFonts w:ascii="Arial" w:hAnsi="Arial" w:cs="Arial"/>
        </w:rPr>
        <w:fldChar w:fldCharType="separate"/>
      </w:r>
      <w:r>
        <w:rPr>
          <w:rFonts w:ascii="Arial" w:hAnsi="Arial" w:cs="Arial"/>
        </w:rPr>
        <w:fldChar w:fldCharType="end"/>
      </w:r>
      <w:bookmarkEnd w:id="6"/>
      <w:r>
        <w:rPr>
          <w:rFonts w:ascii="Arial" w:hAnsi="Arial" w:cs="Arial"/>
        </w:rPr>
        <w:tab/>
      </w:r>
      <w:r w:rsidRPr="006E572E">
        <w:rPr>
          <w:rFonts w:ascii="Arial" w:hAnsi="Arial" w:cs="Arial"/>
        </w:rPr>
        <w:t>Statement of experience addressing the selection criteria</w:t>
      </w:r>
      <w:r>
        <w:rPr>
          <w:rFonts w:ascii="Arial" w:hAnsi="Arial" w:cs="Arial"/>
        </w:rPr>
        <w:t xml:space="preserve"> (no more than half a </w:t>
      </w:r>
    </w:p>
    <w:p w:rsidR="00136455" w:rsidRDefault="00136455" w:rsidP="00AF3687">
      <w:pPr>
        <w:ind w:right="-222" w:firstLine="720"/>
        <w:rPr>
          <w:rFonts w:ascii="Arial" w:hAnsi="Arial" w:cs="Arial"/>
        </w:rPr>
      </w:pPr>
      <w:r>
        <w:rPr>
          <w:rFonts w:ascii="Arial" w:hAnsi="Arial" w:cs="Arial"/>
        </w:rPr>
        <w:t>page per selection criteria).</w:t>
      </w:r>
    </w:p>
    <w:p w:rsidR="00136455" w:rsidRDefault="00136455" w:rsidP="00AF3687">
      <w:pPr>
        <w:ind w:right="-222"/>
        <w:rPr>
          <w:rFonts w:ascii="Arial" w:hAnsi="Arial" w:cs="Arial"/>
        </w:rPr>
      </w:pPr>
    </w:p>
    <w:bookmarkStart w:id="7" w:name="Check7"/>
    <w:p w:rsidR="00136455" w:rsidRDefault="00136455" w:rsidP="00AF3687">
      <w:pPr>
        <w:numPr>
          <w:ilvl w:val="0"/>
          <w:numId w:val="10"/>
        </w:numPr>
        <w:tabs>
          <w:tab w:val="clear" w:pos="720"/>
          <w:tab w:val="num" w:pos="360"/>
        </w:tabs>
        <w:ind w:left="0" w:right="-222"/>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014FC">
        <w:rPr>
          <w:rFonts w:ascii="Arial" w:hAnsi="Arial" w:cs="Arial"/>
        </w:rPr>
      </w:r>
      <w:r w:rsidR="006014FC">
        <w:rPr>
          <w:rFonts w:ascii="Arial" w:hAnsi="Arial" w:cs="Arial"/>
        </w:rPr>
        <w:fldChar w:fldCharType="separate"/>
      </w:r>
      <w:r>
        <w:rPr>
          <w:rFonts w:ascii="Arial" w:hAnsi="Arial" w:cs="Arial"/>
        </w:rPr>
        <w:fldChar w:fldCharType="end"/>
      </w:r>
      <w:bookmarkEnd w:id="7"/>
      <w:r>
        <w:rPr>
          <w:rFonts w:ascii="Arial" w:hAnsi="Arial" w:cs="Arial"/>
        </w:rPr>
        <w:tab/>
        <w:t xml:space="preserve">Copy of relevant educational qualifications (originals must be available to sight </w:t>
      </w:r>
    </w:p>
    <w:p w:rsidR="00136455" w:rsidRDefault="00136455" w:rsidP="00AF3687">
      <w:pPr>
        <w:ind w:right="-222" w:firstLine="720"/>
        <w:rPr>
          <w:rFonts w:ascii="Arial" w:hAnsi="Arial" w:cs="Arial"/>
        </w:rPr>
      </w:pPr>
      <w:r>
        <w:rPr>
          <w:rFonts w:ascii="Arial" w:hAnsi="Arial" w:cs="Arial"/>
        </w:rPr>
        <w:t>at interview if required).</w:t>
      </w:r>
    </w:p>
    <w:p w:rsidR="00136455" w:rsidRDefault="00136455" w:rsidP="00AF3687">
      <w:pPr>
        <w:ind w:right="-222"/>
        <w:rPr>
          <w:rFonts w:ascii="Arial" w:hAnsi="Arial" w:cs="Arial"/>
        </w:rPr>
      </w:pPr>
    </w:p>
    <w:p w:rsidR="00136455" w:rsidRDefault="00136455" w:rsidP="00AF3687">
      <w:pPr>
        <w:ind w:right="-222"/>
        <w:rPr>
          <w:rFonts w:ascii="Arial" w:hAnsi="Arial" w:cs="Arial"/>
        </w:rPr>
      </w:pPr>
      <w:r>
        <w:rPr>
          <w:rFonts w:ascii="Arial" w:hAnsi="Arial" w:cs="Arial"/>
        </w:rPr>
        <w:t>5.</w:t>
      </w:r>
      <w:r>
        <w:rPr>
          <w:rFonts w:ascii="Arial" w:hAnsi="Arial" w:cs="Arial"/>
        </w:rPr>
        <w:tab/>
        <w:t>Signature:___________________________________Date:_______________</w:t>
      </w:r>
    </w:p>
    <w:p w:rsidR="00136455" w:rsidRDefault="00136455" w:rsidP="00AF3687">
      <w:pPr>
        <w:ind w:right="-222"/>
        <w:rPr>
          <w:rFonts w:ascii="Arial" w:hAnsi="Arial" w:cs="Arial"/>
          <w:b/>
        </w:rPr>
      </w:pPr>
    </w:p>
    <w:p w:rsidR="00136455" w:rsidRDefault="00136455" w:rsidP="00AF3687">
      <w:pPr>
        <w:ind w:right="-222"/>
        <w:rPr>
          <w:rFonts w:ascii="Arial" w:hAnsi="Arial" w:cs="Arial"/>
          <w:b/>
        </w:rPr>
      </w:pPr>
    </w:p>
    <w:p w:rsidR="00136455" w:rsidRDefault="00136455" w:rsidP="00AF3687">
      <w:pPr>
        <w:pBdr>
          <w:top w:val="single" w:sz="4" w:space="1" w:color="auto"/>
        </w:pBdr>
        <w:ind w:right="-222"/>
        <w:jc w:val="center"/>
        <w:rPr>
          <w:rFonts w:ascii="Arial" w:hAnsi="Arial" w:cs="Arial"/>
          <w:b/>
        </w:rPr>
      </w:pPr>
    </w:p>
    <w:p w:rsidR="00136455" w:rsidRPr="00731F8D" w:rsidRDefault="002F30BE" w:rsidP="00AF3687">
      <w:pPr>
        <w:pBdr>
          <w:top w:val="single" w:sz="4" w:space="1" w:color="auto"/>
        </w:pBdr>
        <w:ind w:right="-222"/>
        <w:jc w:val="center"/>
        <w:rPr>
          <w:rFonts w:ascii="Arial" w:hAnsi="Arial" w:cs="Arial"/>
          <w:b/>
        </w:rPr>
      </w:pPr>
      <w:r>
        <w:rPr>
          <w:rFonts w:ascii="Arial" w:hAnsi="Arial" w:cs="Arial"/>
          <w:b/>
        </w:rPr>
        <w:t>AUSTRALIAN HIGH COMMISSION</w:t>
      </w:r>
      <w:r w:rsidR="00136455" w:rsidRPr="00731F8D">
        <w:rPr>
          <w:rFonts w:ascii="Arial" w:hAnsi="Arial" w:cs="Arial"/>
          <w:b/>
        </w:rPr>
        <w:t xml:space="preserve"> USE ONLY</w:t>
      </w:r>
    </w:p>
    <w:p w:rsidR="00136455" w:rsidRDefault="00136455" w:rsidP="00AF3687">
      <w:pPr>
        <w:ind w:right="-22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86"/>
      </w:tblGrid>
      <w:tr w:rsidR="00136455" w:rsidRPr="00D916C0" w:rsidTr="00D916C0">
        <w:tc>
          <w:tcPr>
            <w:tcW w:w="2988" w:type="dxa"/>
            <w:shd w:val="clear" w:color="auto" w:fill="E6E6E6"/>
          </w:tcPr>
          <w:p w:rsidR="00136455" w:rsidRPr="00D916C0" w:rsidRDefault="00136455" w:rsidP="00AF3687">
            <w:pPr>
              <w:ind w:right="-222"/>
              <w:rPr>
                <w:rFonts w:ascii="Arial" w:eastAsia="Times New Roman" w:hAnsi="Arial" w:cs="Arial"/>
                <w:b/>
              </w:rPr>
            </w:pPr>
            <w:r w:rsidRPr="00D916C0">
              <w:rPr>
                <w:rFonts w:ascii="Arial" w:eastAsia="Times New Roman" w:hAnsi="Arial" w:cs="Arial"/>
                <w:b/>
              </w:rPr>
              <w:t>Time Received</w:t>
            </w:r>
          </w:p>
        </w:tc>
        <w:tc>
          <w:tcPr>
            <w:tcW w:w="6186" w:type="dxa"/>
            <w:shd w:val="clear" w:color="auto" w:fill="auto"/>
          </w:tcPr>
          <w:p w:rsidR="00136455" w:rsidRPr="00D916C0" w:rsidRDefault="00136455" w:rsidP="00AF3687">
            <w:pPr>
              <w:ind w:right="-222"/>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ind w:right="-222"/>
              <w:rPr>
                <w:rFonts w:ascii="Arial" w:eastAsia="Times New Roman" w:hAnsi="Arial" w:cs="Arial"/>
                <w:b/>
              </w:rPr>
            </w:pPr>
            <w:r w:rsidRPr="00D916C0">
              <w:rPr>
                <w:rFonts w:ascii="Arial" w:eastAsia="Times New Roman" w:hAnsi="Arial" w:cs="Arial"/>
                <w:b/>
              </w:rPr>
              <w:t>Date Received</w:t>
            </w:r>
          </w:p>
        </w:tc>
        <w:tc>
          <w:tcPr>
            <w:tcW w:w="6186" w:type="dxa"/>
            <w:shd w:val="clear" w:color="auto" w:fill="auto"/>
          </w:tcPr>
          <w:p w:rsidR="00136455" w:rsidRPr="00D916C0" w:rsidRDefault="00136455" w:rsidP="00AF3687">
            <w:pPr>
              <w:ind w:right="-222"/>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ind w:right="-222"/>
              <w:rPr>
                <w:rFonts w:ascii="Arial" w:eastAsia="Times New Roman" w:hAnsi="Arial" w:cs="Arial"/>
                <w:b/>
              </w:rPr>
            </w:pPr>
            <w:r w:rsidRPr="00D916C0">
              <w:rPr>
                <w:rFonts w:ascii="Arial" w:eastAsia="Times New Roman" w:hAnsi="Arial" w:cs="Arial"/>
                <w:b/>
              </w:rPr>
              <w:t>Received By</w:t>
            </w:r>
          </w:p>
        </w:tc>
        <w:tc>
          <w:tcPr>
            <w:tcW w:w="6186" w:type="dxa"/>
            <w:shd w:val="clear" w:color="auto" w:fill="auto"/>
          </w:tcPr>
          <w:p w:rsidR="00136455" w:rsidRPr="00D916C0" w:rsidRDefault="00136455" w:rsidP="00AF3687">
            <w:pPr>
              <w:ind w:right="-222"/>
              <w:rPr>
                <w:rFonts w:ascii="Arial" w:eastAsia="Times New Roman" w:hAnsi="Arial" w:cs="Arial"/>
              </w:rPr>
            </w:pPr>
          </w:p>
        </w:tc>
      </w:tr>
      <w:tr w:rsidR="00136455" w:rsidRPr="00D916C0" w:rsidTr="00D916C0">
        <w:tc>
          <w:tcPr>
            <w:tcW w:w="2988" w:type="dxa"/>
            <w:shd w:val="clear" w:color="auto" w:fill="E6E6E6"/>
          </w:tcPr>
          <w:p w:rsidR="00136455" w:rsidRPr="00D916C0" w:rsidRDefault="00136455" w:rsidP="00AF3687">
            <w:pPr>
              <w:ind w:right="-222"/>
              <w:rPr>
                <w:rFonts w:ascii="Arial" w:eastAsia="Times New Roman" w:hAnsi="Arial" w:cs="Arial"/>
                <w:b/>
              </w:rPr>
            </w:pPr>
            <w:r w:rsidRPr="00D916C0">
              <w:rPr>
                <w:rFonts w:ascii="Arial" w:eastAsia="Times New Roman" w:hAnsi="Arial" w:cs="Arial"/>
                <w:b/>
              </w:rPr>
              <w:t>Signature</w:t>
            </w:r>
          </w:p>
          <w:p w:rsidR="00136455" w:rsidRPr="00D916C0" w:rsidRDefault="00136455" w:rsidP="00AF3687">
            <w:pPr>
              <w:ind w:right="-222"/>
              <w:rPr>
                <w:rFonts w:ascii="Arial" w:eastAsia="Times New Roman" w:hAnsi="Arial" w:cs="Arial"/>
                <w:b/>
              </w:rPr>
            </w:pPr>
          </w:p>
        </w:tc>
        <w:tc>
          <w:tcPr>
            <w:tcW w:w="6186" w:type="dxa"/>
            <w:shd w:val="clear" w:color="auto" w:fill="auto"/>
          </w:tcPr>
          <w:p w:rsidR="00136455" w:rsidRPr="00D916C0" w:rsidRDefault="00136455" w:rsidP="00AF3687">
            <w:pPr>
              <w:ind w:right="-222"/>
              <w:rPr>
                <w:rFonts w:ascii="Arial" w:eastAsia="Times New Roman" w:hAnsi="Arial" w:cs="Arial"/>
              </w:rPr>
            </w:pPr>
          </w:p>
        </w:tc>
      </w:tr>
    </w:tbl>
    <w:p w:rsidR="00136455" w:rsidRPr="006E7E0B" w:rsidRDefault="00136455" w:rsidP="00AF3687">
      <w:pPr>
        <w:autoSpaceDE w:val="0"/>
        <w:autoSpaceDN w:val="0"/>
        <w:adjustRightInd w:val="0"/>
        <w:jc w:val="both"/>
      </w:pPr>
    </w:p>
    <w:sectPr w:rsidR="00136455" w:rsidRPr="006E7E0B" w:rsidSect="00136455">
      <w:headerReference w:type="even" r:id="rId12"/>
      <w:footerReference w:type="default" r:id="rId13"/>
      <w:pgSz w:w="11906" w:h="16838"/>
      <w:pgMar w:top="1191" w:right="1474" w:bottom="899" w:left="1474" w:header="709" w:footer="5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9F" w:rsidRDefault="0053629F">
      <w:r>
        <w:separator/>
      </w:r>
    </w:p>
  </w:endnote>
  <w:endnote w:type="continuationSeparator" w:id="0">
    <w:p w:rsidR="0053629F" w:rsidRDefault="0053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C4" w:rsidRDefault="000A67C4" w:rsidP="00136455">
    <w:pPr>
      <w:pStyle w:val="Footer"/>
      <w:jc w:val="right"/>
    </w:pPr>
    <w:r>
      <w:rPr>
        <w:rStyle w:val="PageNumber"/>
      </w:rPr>
      <w:fldChar w:fldCharType="begin"/>
    </w:r>
    <w:r>
      <w:rPr>
        <w:rStyle w:val="PageNumber"/>
      </w:rPr>
      <w:instrText xml:space="preserve"> PAGE </w:instrText>
    </w:r>
    <w:r>
      <w:rPr>
        <w:rStyle w:val="PageNumber"/>
      </w:rPr>
      <w:fldChar w:fldCharType="separate"/>
    </w:r>
    <w:r w:rsidR="006014F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9F" w:rsidRDefault="0053629F">
      <w:r>
        <w:separator/>
      </w:r>
    </w:p>
  </w:footnote>
  <w:footnote w:type="continuationSeparator" w:id="0">
    <w:p w:rsidR="0053629F" w:rsidRDefault="0053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C4" w:rsidRDefault="000A67C4" w:rsidP="00B019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A67C4" w:rsidRDefault="000A6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05E"/>
    <w:multiLevelType w:val="hybridMultilevel"/>
    <w:tmpl w:val="EE20C55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A615452"/>
    <w:multiLevelType w:val="hybridMultilevel"/>
    <w:tmpl w:val="09708D4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CE31083"/>
    <w:multiLevelType w:val="hybridMultilevel"/>
    <w:tmpl w:val="24147528"/>
    <w:lvl w:ilvl="0" w:tplc="041C0412">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F268FD"/>
    <w:multiLevelType w:val="hybridMultilevel"/>
    <w:tmpl w:val="E36E99E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859322C"/>
    <w:multiLevelType w:val="hybridMultilevel"/>
    <w:tmpl w:val="0470BF2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A3A4743"/>
    <w:multiLevelType w:val="hybridMultilevel"/>
    <w:tmpl w:val="7FE88B4E"/>
    <w:lvl w:ilvl="0" w:tplc="0C09000F">
      <w:start w:val="2"/>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E6B2793"/>
    <w:multiLevelType w:val="hybridMultilevel"/>
    <w:tmpl w:val="214826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2950107B"/>
    <w:multiLevelType w:val="hybridMultilevel"/>
    <w:tmpl w:val="2F94BC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B4533EB"/>
    <w:multiLevelType w:val="hybridMultilevel"/>
    <w:tmpl w:val="FFB46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996D9B"/>
    <w:multiLevelType w:val="hybridMultilevel"/>
    <w:tmpl w:val="4726DD9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B122D2DE">
      <w:numFmt w:val="bullet"/>
      <w:lvlText w:val="-"/>
      <w:lvlJc w:val="left"/>
      <w:pPr>
        <w:tabs>
          <w:tab w:val="num" w:pos="2340"/>
        </w:tabs>
        <w:ind w:left="2340" w:hanging="360"/>
      </w:pPr>
      <w:rPr>
        <w:rFonts w:ascii="Trebuchet MS" w:eastAsia="Times New Roman" w:hAnsi="Trebuchet MS"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22032D1"/>
    <w:multiLevelType w:val="hybridMultilevel"/>
    <w:tmpl w:val="6FEAF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53902"/>
    <w:multiLevelType w:val="hybridMultilevel"/>
    <w:tmpl w:val="05E6A7F2"/>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667170"/>
    <w:multiLevelType w:val="singleLevel"/>
    <w:tmpl w:val="6A46A0AC"/>
    <w:lvl w:ilvl="0">
      <w:start w:val="1"/>
      <w:numFmt w:val="bullet"/>
      <w:pStyle w:val="ListBullet"/>
      <w:lvlText w:val=""/>
      <w:lvlJc w:val="left"/>
      <w:pPr>
        <w:tabs>
          <w:tab w:val="num" w:pos="360"/>
        </w:tabs>
        <w:ind w:left="284" w:hanging="284"/>
      </w:pPr>
      <w:rPr>
        <w:rFonts w:ascii="Wingdings" w:hAnsi="Wingdings" w:hint="default"/>
        <w:position w:val="-2"/>
      </w:rPr>
    </w:lvl>
  </w:abstractNum>
  <w:abstractNum w:abstractNumId="13">
    <w:nsid w:val="50256EAA"/>
    <w:multiLevelType w:val="hybridMultilevel"/>
    <w:tmpl w:val="8D80E8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D6E06C2"/>
    <w:multiLevelType w:val="hybridMultilevel"/>
    <w:tmpl w:val="F00E09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E0A7656"/>
    <w:multiLevelType w:val="hybridMultilevel"/>
    <w:tmpl w:val="2864F7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1925FD3"/>
    <w:multiLevelType w:val="hybridMultilevel"/>
    <w:tmpl w:val="BC6C12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9D69F7"/>
    <w:multiLevelType w:val="hybridMultilevel"/>
    <w:tmpl w:val="10445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77965C5"/>
    <w:multiLevelType w:val="hybridMultilevel"/>
    <w:tmpl w:val="6CB4962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6B6C5E65"/>
    <w:multiLevelType w:val="hybridMultilevel"/>
    <w:tmpl w:val="20C0F0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0C64AC"/>
    <w:multiLevelType w:val="hybridMultilevel"/>
    <w:tmpl w:val="C60686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CFC6107"/>
    <w:multiLevelType w:val="hybridMultilevel"/>
    <w:tmpl w:val="4DFAF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0664D6F"/>
    <w:multiLevelType w:val="hybridMultilevel"/>
    <w:tmpl w:val="B2E0B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E596AF0"/>
    <w:multiLevelType w:val="hybridMultilevel"/>
    <w:tmpl w:val="FC528B92"/>
    <w:lvl w:ilvl="0" w:tplc="0C090001">
      <w:start w:val="1"/>
      <w:numFmt w:val="bullet"/>
      <w:lvlText w:val=""/>
      <w:lvlJc w:val="left"/>
      <w:pPr>
        <w:tabs>
          <w:tab w:val="num" w:pos="644"/>
        </w:tabs>
        <w:ind w:left="644" w:hanging="360"/>
      </w:pPr>
      <w:rPr>
        <w:rFonts w:ascii="Symbol" w:hAnsi="Symbol" w:hint="default"/>
      </w:rPr>
    </w:lvl>
    <w:lvl w:ilvl="1" w:tplc="6F0E0A7E">
      <w:start w:val="11"/>
      <w:numFmt w:val="bullet"/>
      <w:lvlText w:val="-"/>
      <w:lvlJc w:val="left"/>
      <w:pPr>
        <w:tabs>
          <w:tab w:val="num" w:pos="1734"/>
        </w:tabs>
        <w:ind w:left="1734" w:hanging="360"/>
      </w:pPr>
      <w:rPr>
        <w:rFonts w:ascii="Times New Roman" w:eastAsia="Times New Roman" w:hAnsi="Times New Roman" w:cs="Times New Roman" w:hint="default"/>
      </w:rPr>
    </w:lvl>
    <w:lvl w:ilvl="2" w:tplc="0C09001B" w:tentative="1">
      <w:start w:val="1"/>
      <w:numFmt w:val="lowerRoman"/>
      <w:lvlText w:val="%3."/>
      <w:lvlJc w:val="right"/>
      <w:pPr>
        <w:tabs>
          <w:tab w:val="num" w:pos="2274"/>
        </w:tabs>
        <w:ind w:left="2274" w:hanging="180"/>
      </w:pPr>
    </w:lvl>
    <w:lvl w:ilvl="3" w:tplc="0C09000F" w:tentative="1">
      <w:start w:val="1"/>
      <w:numFmt w:val="decimal"/>
      <w:lvlText w:val="%4."/>
      <w:lvlJc w:val="left"/>
      <w:pPr>
        <w:tabs>
          <w:tab w:val="num" w:pos="2994"/>
        </w:tabs>
        <w:ind w:left="2994" w:hanging="360"/>
      </w:pPr>
    </w:lvl>
    <w:lvl w:ilvl="4" w:tplc="0C090019" w:tentative="1">
      <w:start w:val="1"/>
      <w:numFmt w:val="lowerLetter"/>
      <w:lvlText w:val="%5."/>
      <w:lvlJc w:val="left"/>
      <w:pPr>
        <w:tabs>
          <w:tab w:val="num" w:pos="3714"/>
        </w:tabs>
        <w:ind w:left="3714" w:hanging="360"/>
      </w:pPr>
    </w:lvl>
    <w:lvl w:ilvl="5" w:tplc="0C09001B" w:tentative="1">
      <w:start w:val="1"/>
      <w:numFmt w:val="lowerRoman"/>
      <w:lvlText w:val="%6."/>
      <w:lvlJc w:val="right"/>
      <w:pPr>
        <w:tabs>
          <w:tab w:val="num" w:pos="4434"/>
        </w:tabs>
        <w:ind w:left="4434" w:hanging="180"/>
      </w:pPr>
    </w:lvl>
    <w:lvl w:ilvl="6" w:tplc="0C09000F" w:tentative="1">
      <w:start w:val="1"/>
      <w:numFmt w:val="decimal"/>
      <w:lvlText w:val="%7."/>
      <w:lvlJc w:val="left"/>
      <w:pPr>
        <w:tabs>
          <w:tab w:val="num" w:pos="5154"/>
        </w:tabs>
        <w:ind w:left="5154" w:hanging="360"/>
      </w:pPr>
    </w:lvl>
    <w:lvl w:ilvl="7" w:tplc="0C090019" w:tentative="1">
      <w:start w:val="1"/>
      <w:numFmt w:val="lowerLetter"/>
      <w:lvlText w:val="%8."/>
      <w:lvlJc w:val="left"/>
      <w:pPr>
        <w:tabs>
          <w:tab w:val="num" w:pos="5874"/>
        </w:tabs>
        <w:ind w:left="5874" w:hanging="360"/>
      </w:pPr>
    </w:lvl>
    <w:lvl w:ilvl="8" w:tplc="0C09001B" w:tentative="1">
      <w:start w:val="1"/>
      <w:numFmt w:val="lowerRoman"/>
      <w:lvlText w:val="%9."/>
      <w:lvlJc w:val="right"/>
      <w:pPr>
        <w:tabs>
          <w:tab w:val="num" w:pos="6594"/>
        </w:tabs>
        <w:ind w:left="6594" w:hanging="180"/>
      </w:pPr>
    </w:lvl>
  </w:abstractNum>
  <w:num w:numId="1">
    <w:abstractNumId w:val="12"/>
  </w:num>
  <w:num w:numId="2">
    <w:abstractNumId w:val="15"/>
  </w:num>
  <w:num w:numId="3">
    <w:abstractNumId w:val="14"/>
  </w:num>
  <w:num w:numId="4">
    <w:abstractNumId w:val="16"/>
  </w:num>
  <w:num w:numId="5">
    <w:abstractNumId w:val="22"/>
  </w:num>
  <w:num w:numId="6">
    <w:abstractNumId w:val="8"/>
  </w:num>
  <w:num w:numId="7">
    <w:abstractNumId w:val="19"/>
  </w:num>
  <w:num w:numId="8">
    <w:abstractNumId w:val="20"/>
  </w:num>
  <w:num w:numId="9">
    <w:abstractNumId w:val="21"/>
  </w:num>
  <w:num w:numId="10">
    <w:abstractNumId w:val="1"/>
  </w:num>
  <w:num w:numId="11">
    <w:abstractNumId w:val="9"/>
  </w:num>
  <w:num w:numId="12">
    <w:abstractNumId w:val="0"/>
  </w:num>
  <w:num w:numId="13">
    <w:abstractNumId w:val="5"/>
  </w:num>
  <w:num w:numId="14">
    <w:abstractNumId w:val="11"/>
  </w:num>
  <w:num w:numId="15">
    <w:abstractNumId w:val="18"/>
  </w:num>
  <w:num w:numId="16">
    <w:abstractNumId w:val="3"/>
  </w:num>
  <w:num w:numId="17">
    <w:abstractNumId w:val="4"/>
  </w:num>
  <w:num w:numId="18">
    <w:abstractNumId w:val="13"/>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2"/>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9E6"/>
    <w:rsid w:val="00041A43"/>
    <w:rsid w:val="0005037E"/>
    <w:rsid w:val="00071017"/>
    <w:rsid w:val="000749B5"/>
    <w:rsid w:val="00091936"/>
    <w:rsid w:val="000941B1"/>
    <w:rsid w:val="000A1012"/>
    <w:rsid w:val="000A67C4"/>
    <w:rsid w:val="000A7820"/>
    <w:rsid w:val="000D4C80"/>
    <w:rsid w:val="000D55D3"/>
    <w:rsid w:val="000E28FA"/>
    <w:rsid w:val="000E3D8A"/>
    <w:rsid w:val="000F63A4"/>
    <w:rsid w:val="000F641C"/>
    <w:rsid w:val="0012443D"/>
    <w:rsid w:val="00130457"/>
    <w:rsid w:val="0013143C"/>
    <w:rsid w:val="00136455"/>
    <w:rsid w:val="00151922"/>
    <w:rsid w:val="00165677"/>
    <w:rsid w:val="00175EDE"/>
    <w:rsid w:val="00186F5A"/>
    <w:rsid w:val="00193E00"/>
    <w:rsid w:val="00195FC8"/>
    <w:rsid w:val="0019753E"/>
    <w:rsid w:val="001A354A"/>
    <w:rsid w:val="001B7555"/>
    <w:rsid w:val="001D0F37"/>
    <w:rsid w:val="001D3247"/>
    <w:rsid w:val="001E29EB"/>
    <w:rsid w:val="001F5D24"/>
    <w:rsid w:val="001F76FC"/>
    <w:rsid w:val="002077EB"/>
    <w:rsid w:val="00213407"/>
    <w:rsid w:val="002349F8"/>
    <w:rsid w:val="00253D9E"/>
    <w:rsid w:val="0026398A"/>
    <w:rsid w:val="00281B88"/>
    <w:rsid w:val="00282B9F"/>
    <w:rsid w:val="00282C1B"/>
    <w:rsid w:val="002A3751"/>
    <w:rsid w:val="002A5133"/>
    <w:rsid w:val="002F0594"/>
    <w:rsid w:val="002F30BE"/>
    <w:rsid w:val="003068A4"/>
    <w:rsid w:val="00322C43"/>
    <w:rsid w:val="003253D1"/>
    <w:rsid w:val="00330631"/>
    <w:rsid w:val="00332CA0"/>
    <w:rsid w:val="00333910"/>
    <w:rsid w:val="00343597"/>
    <w:rsid w:val="0034410B"/>
    <w:rsid w:val="00353F8F"/>
    <w:rsid w:val="00356646"/>
    <w:rsid w:val="00362C7F"/>
    <w:rsid w:val="00365210"/>
    <w:rsid w:val="00377555"/>
    <w:rsid w:val="00380B30"/>
    <w:rsid w:val="003929AE"/>
    <w:rsid w:val="003A5F34"/>
    <w:rsid w:val="003A71B6"/>
    <w:rsid w:val="003B73B4"/>
    <w:rsid w:val="003C32DA"/>
    <w:rsid w:val="00417B0C"/>
    <w:rsid w:val="00435236"/>
    <w:rsid w:val="00436EEC"/>
    <w:rsid w:val="0045115D"/>
    <w:rsid w:val="0046286B"/>
    <w:rsid w:val="004A3367"/>
    <w:rsid w:val="004B6B76"/>
    <w:rsid w:val="004D0FF3"/>
    <w:rsid w:val="004E5D83"/>
    <w:rsid w:val="005119CE"/>
    <w:rsid w:val="00513942"/>
    <w:rsid w:val="0053629F"/>
    <w:rsid w:val="005466F1"/>
    <w:rsid w:val="00553002"/>
    <w:rsid w:val="005557AC"/>
    <w:rsid w:val="0055732C"/>
    <w:rsid w:val="00583446"/>
    <w:rsid w:val="00593147"/>
    <w:rsid w:val="005B6083"/>
    <w:rsid w:val="005D3E7A"/>
    <w:rsid w:val="005D44AC"/>
    <w:rsid w:val="005D472A"/>
    <w:rsid w:val="005F7B33"/>
    <w:rsid w:val="006014FC"/>
    <w:rsid w:val="0060218A"/>
    <w:rsid w:val="00602B1C"/>
    <w:rsid w:val="00611392"/>
    <w:rsid w:val="00616407"/>
    <w:rsid w:val="006221F2"/>
    <w:rsid w:val="00663105"/>
    <w:rsid w:val="00674F5B"/>
    <w:rsid w:val="00686994"/>
    <w:rsid w:val="006942E0"/>
    <w:rsid w:val="006B65FD"/>
    <w:rsid w:val="006C01C9"/>
    <w:rsid w:val="006C404D"/>
    <w:rsid w:val="006D15FB"/>
    <w:rsid w:val="006D22D4"/>
    <w:rsid w:val="006E23DC"/>
    <w:rsid w:val="006E7E0B"/>
    <w:rsid w:val="0070331B"/>
    <w:rsid w:val="00704912"/>
    <w:rsid w:val="007061C7"/>
    <w:rsid w:val="00706E86"/>
    <w:rsid w:val="00721B69"/>
    <w:rsid w:val="00724A95"/>
    <w:rsid w:val="00761449"/>
    <w:rsid w:val="00764322"/>
    <w:rsid w:val="00776CEA"/>
    <w:rsid w:val="007945ED"/>
    <w:rsid w:val="00794833"/>
    <w:rsid w:val="007B2C89"/>
    <w:rsid w:val="007C5BAD"/>
    <w:rsid w:val="007D39AE"/>
    <w:rsid w:val="007E3697"/>
    <w:rsid w:val="007F574A"/>
    <w:rsid w:val="00817067"/>
    <w:rsid w:val="0082547F"/>
    <w:rsid w:val="00826F89"/>
    <w:rsid w:val="00827815"/>
    <w:rsid w:val="008338BD"/>
    <w:rsid w:val="00833DEE"/>
    <w:rsid w:val="00850F1D"/>
    <w:rsid w:val="00851DEA"/>
    <w:rsid w:val="008522EF"/>
    <w:rsid w:val="008627FC"/>
    <w:rsid w:val="00867590"/>
    <w:rsid w:val="008738EB"/>
    <w:rsid w:val="0089638F"/>
    <w:rsid w:val="0089786D"/>
    <w:rsid w:val="008C4FD3"/>
    <w:rsid w:val="008C5E38"/>
    <w:rsid w:val="008C5F4D"/>
    <w:rsid w:val="008C6485"/>
    <w:rsid w:val="008E6520"/>
    <w:rsid w:val="0091402A"/>
    <w:rsid w:val="00924028"/>
    <w:rsid w:val="009320CE"/>
    <w:rsid w:val="00932DA0"/>
    <w:rsid w:val="00941157"/>
    <w:rsid w:val="00952BDA"/>
    <w:rsid w:val="00955065"/>
    <w:rsid w:val="009749B2"/>
    <w:rsid w:val="009A1A18"/>
    <w:rsid w:val="009B0A76"/>
    <w:rsid w:val="009C75D2"/>
    <w:rsid w:val="009D2A8D"/>
    <w:rsid w:val="009D3A90"/>
    <w:rsid w:val="009D509F"/>
    <w:rsid w:val="00A17EA6"/>
    <w:rsid w:val="00A22039"/>
    <w:rsid w:val="00A547EE"/>
    <w:rsid w:val="00A600EC"/>
    <w:rsid w:val="00A64F41"/>
    <w:rsid w:val="00A663CB"/>
    <w:rsid w:val="00A764F1"/>
    <w:rsid w:val="00A82BF4"/>
    <w:rsid w:val="00A83AE0"/>
    <w:rsid w:val="00A858B1"/>
    <w:rsid w:val="00A94550"/>
    <w:rsid w:val="00A970B5"/>
    <w:rsid w:val="00AA3E1B"/>
    <w:rsid w:val="00AA4A53"/>
    <w:rsid w:val="00AB6DD3"/>
    <w:rsid w:val="00AC152E"/>
    <w:rsid w:val="00AD3275"/>
    <w:rsid w:val="00AE351D"/>
    <w:rsid w:val="00AF3687"/>
    <w:rsid w:val="00AF69AC"/>
    <w:rsid w:val="00B0199C"/>
    <w:rsid w:val="00B055FB"/>
    <w:rsid w:val="00B0715E"/>
    <w:rsid w:val="00B17BC1"/>
    <w:rsid w:val="00B2407B"/>
    <w:rsid w:val="00B3598C"/>
    <w:rsid w:val="00B415F3"/>
    <w:rsid w:val="00B52BE3"/>
    <w:rsid w:val="00B658D9"/>
    <w:rsid w:val="00B8230B"/>
    <w:rsid w:val="00B97963"/>
    <w:rsid w:val="00BA5C72"/>
    <w:rsid w:val="00BB46BD"/>
    <w:rsid w:val="00BB5EE4"/>
    <w:rsid w:val="00BC0130"/>
    <w:rsid w:val="00BD093F"/>
    <w:rsid w:val="00BD7E04"/>
    <w:rsid w:val="00BE2ADE"/>
    <w:rsid w:val="00BF0FD5"/>
    <w:rsid w:val="00C0119B"/>
    <w:rsid w:val="00C0300A"/>
    <w:rsid w:val="00C06B7B"/>
    <w:rsid w:val="00C07FEA"/>
    <w:rsid w:val="00C1380C"/>
    <w:rsid w:val="00C335F1"/>
    <w:rsid w:val="00C3534C"/>
    <w:rsid w:val="00C4062B"/>
    <w:rsid w:val="00C425A6"/>
    <w:rsid w:val="00C4496A"/>
    <w:rsid w:val="00C47E4B"/>
    <w:rsid w:val="00C552E8"/>
    <w:rsid w:val="00C66D82"/>
    <w:rsid w:val="00C7123E"/>
    <w:rsid w:val="00C74A2D"/>
    <w:rsid w:val="00C824C6"/>
    <w:rsid w:val="00C84900"/>
    <w:rsid w:val="00C903F1"/>
    <w:rsid w:val="00C91589"/>
    <w:rsid w:val="00C972E9"/>
    <w:rsid w:val="00CA6427"/>
    <w:rsid w:val="00CC4EC6"/>
    <w:rsid w:val="00CC584F"/>
    <w:rsid w:val="00CD09CE"/>
    <w:rsid w:val="00CD0B64"/>
    <w:rsid w:val="00CE64AB"/>
    <w:rsid w:val="00CF751F"/>
    <w:rsid w:val="00D01E2C"/>
    <w:rsid w:val="00D04C5C"/>
    <w:rsid w:val="00D0720C"/>
    <w:rsid w:val="00D16FDB"/>
    <w:rsid w:val="00D24FFB"/>
    <w:rsid w:val="00D47246"/>
    <w:rsid w:val="00D50781"/>
    <w:rsid w:val="00D628A5"/>
    <w:rsid w:val="00D64857"/>
    <w:rsid w:val="00D75EF7"/>
    <w:rsid w:val="00D80FB0"/>
    <w:rsid w:val="00D916C0"/>
    <w:rsid w:val="00D94745"/>
    <w:rsid w:val="00DC6009"/>
    <w:rsid w:val="00DD0850"/>
    <w:rsid w:val="00DD0E74"/>
    <w:rsid w:val="00DD7A6D"/>
    <w:rsid w:val="00DE64AC"/>
    <w:rsid w:val="00E00714"/>
    <w:rsid w:val="00E24E07"/>
    <w:rsid w:val="00E60C89"/>
    <w:rsid w:val="00E63ED7"/>
    <w:rsid w:val="00E6645F"/>
    <w:rsid w:val="00E700C7"/>
    <w:rsid w:val="00E76D12"/>
    <w:rsid w:val="00E80BD9"/>
    <w:rsid w:val="00E81F4B"/>
    <w:rsid w:val="00E8432C"/>
    <w:rsid w:val="00E93D28"/>
    <w:rsid w:val="00EA5EB4"/>
    <w:rsid w:val="00EB03A9"/>
    <w:rsid w:val="00EB09E9"/>
    <w:rsid w:val="00EB21C7"/>
    <w:rsid w:val="00EB6989"/>
    <w:rsid w:val="00EC35ED"/>
    <w:rsid w:val="00EC6C0D"/>
    <w:rsid w:val="00ED1BA0"/>
    <w:rsid w:val="00ED2DFA"/>
    <w:rsid w:val="00EE19E6"/>
    <w:rsid w:val="00EE45FE"/>
    <w:rsid w:val="00F12417"/>
    <w:rsid w:val="00F14E69"/>
    <w:rsid w:val="00F16587"/>
    <w:rsid w:val="00F20B21"/>
    <w:rsid w:val="00F255FC"/>
    <w:rsid w:val="00F31E3A"/>
    <w:rsid w:val="00F32438"/>
    <w:rsid w:val="00F335B8"/>
    <w:rsid w:val="00F36C31"/>
    <w:rsid w:val="00F40C9D"/>
    <w:rsid w:val="00F5217C"/>
    <w:rsid w:val="00F5629F"/>
    <w:rsid w:val="00F57433"/>
    <w:rsid w:val="00F6075B"/>
    <w:rsid w:val="00F60E89"/>
    <w:rsid w:val="00F66857"/>
    <w:rsid w:val="00F67C82"/>
    <w:rsid w:val="00F8173E"/>
    <w:rsid w:val="00F901B6"/>
    <w:rsid w:val="00F944A2"/>
    <w:rsid w:val="00FA4587"/>
    <w:rsid w:val="00FB15F9"/>
    <w:rsid w:val="00FC3265"/>
    <w:rsid w:val="00FD56C6"/>
    <w:rsid w:val="00FE4941"/>
    <w:rsid w:val="00FF3EEB"/>
    <w:rsid w:val="00FF7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7B2C89"/>
    <w:pPr>
      <w:keepNext/>
      <w:spacing w:before="240" w:after="60"/>
      <w:outlineLvl w:val="0"/>
    </w:pPr>
    <w:rPr>
      <w:rFonts w:ascii="Arial" w:hAnsi="Arial" w:cs="Arial"/>
      <w:b/>
      <w:bCs/>
      <w:kern w:val="32"/>
      <w:sz w:val="32"/>
      <w:szCs w:val="32"/>
    </w:rPr>
  </w:style>
  <w:style w:type="paragraph" w:styleId="Heading2">
    <w:name w:val="heading 2"/>
    <w:basedOn w:val="Normal"/>
    <w:qFormat/>
    <w:rsid w:val="0082547F"/>
    <w:pPr>
      <w:spacing w:before="100" w:beforeAutospacing="1" w:after="100" w:afterAutospacing="1"/>
      <w:outlineLvl w:val="1"/>
    </w:pPr>
    <w:rPr>
      <w:b/>
      <w:bCs/>
      <w:sz w:val="36"/>
      <w:szCs w:val="36"/>
    </w:rPr>
  </w:style>
  <w:style w:type="paragraph" w:styleId="Heading9">
    <w:name w:val="heading 9"/>
    <w:basedOn w:val="Normal"/>
    <w:next w:val="Normal"/>
    <w:qFormat/>
    <w:rsid w:val="00761449"/>
    <w:pPr>
      <w:spacing w:before="240" w:after="60"/>
      <w:outlineLvl w:val="8"/>
    </w:pPr>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547F"/>
    <w:rPr>
      <w:b/>
      <w:bCs/>
    </w:rPr>
  </w:style>
  <w:style w:type="character" w:styleId="Hyperlink">
    <w:name w:val="Hyperlink"/>
    <w:rsid w:val="00F14E69"/>
    <w:rPr>
      <w:color w:val="0000FF"/>
      <w:u w:val="single"/>
    </w:rPr>
  </w:style>
  <w:style w:type="paragraph" w:styleId="NormalWeb">
    <w:name w:val="Normal (Web)"/>
    <w:basedOn w:val="Normal"/>
    <w:rsid w:val="00D47246"/>
    <w:pPr>
      <w:spacing w:before="100" w:beforeAutospacing="1" w:after="100" w:afterAutospacing="1"/>
    </w:pPr>
  </w:style>
  <w:style w:type="table" w:styleId="TableGrid">
    <w:name w:val="Table Grid"/>
    <w:basedOn w:val="TableNormal"/>
    <w:rsid w:val="007614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2"/>
    <w:rsid w:val="00761449"/>
    <w:pPr>
      <w:spacing w:before="120" w:after="0" w:line="240" w:lineRule="auto"/>
    </w:pPr>
    <w:rPr>
      <w:rFonts w:ascii="Arial" w:eastAsia="Times New Roman" w:hAnsi="Arial"/>
      <w:sz w:val="20"/>
      <w:szCs w:val="20"/>
      <w:lang w:eastAsia="en-US"/>
    </w:rPr>
  </w:style>
  <w:style w:type="paragraph" w:styleId="ListBullet">
    <w:name w:val="List Bullet"/>
    <w:basedOn w:val="BodyText"/>
    <w:rsid w:val="00761449"/>
    <w:pPr>
      <w:numPr>
        <w:numId w:val="1"/>
      </w:numPr>
      <w:tabs>
        <w:tab w:val="clear" w:pos="360"/>
        <w:tab w:val="left" w:pos="284"/>
      </w:tabs>
      <w:spacing w:before="80" w:after="0" w:line="320" w:lineRule="exact"/>
    </w:pPr>
    <w:rPr>
      <w:rFonts w:eastAsia="Times New Roman"/>
      <w:sz w:val="21"/>
      <w:szCs w:val="20"/>
      <w:lang w:eastAsia="en-AU"/>
    </w:rPr>
  </w:style>
  <w:style w:type="paragraph" w:customStyle="1" w:styleId="Table-normal-text">
    <w:name w:val="Table-normal-text"/>
    <w:basedOn w:val="Normal"/>
    <w:rsid w:val="00761449"/>
    <w:pPr>
      <w:spacing w:before="60"/>
    </w:pPr>
    <w:rPr>
      <w:rFonts w:ascii="Arial" w:eastAsia="Times New Roman" w:hAnsi="Arial"/>
      <w:sz w:val="18"/>
      <w:lang w:eastAsia="en-US"/>
    </w:rPr>
  </w:style>
  <w:style w:type="paragraph" w:styleId="BodyText2">
    <w:name w:val="Body Text 2"/>
    <w:basedOn w:val="Normal"/>
    <w:rsid w:val="00761449"/>
    <w:pPr>
      <w:spacing w:after="120" w:line="480" w:lineRule="auto"/>
    </w:pPr>
  </w:style>
  <w:style w:type="paragraph" w:styleId="BodyText">
    <w:name w:val="Body Text"/>
    <w:basedOn w:val="Normal"/>
    <w:rsid w:val="00761449"/>
    <w:pPr>
      <w:spacing w:after="120"/>
    </w:pPr>
  </w:style>
  <w:style w:type="paragraph" w:styleId="BalloonText">
    <w:name w:val="Balloon Text"/>
    <w:basedOn w:val="Normal"/>
    <w:semiHidden/>
    <w:rsid w:val="0089638F"/>
    <w:rPr>
      <w:rFonts w:ascii="Tahoma" w:hAnsi="Tahoma" w:cs="Tahoma"/>
      <w:sz w:val="16"/>
      <w:szCs w:val="16"/>
    </w:rPr>
  </w:style>
  <w:style w:type="paragraph" w:styleId="Header">
    <w:name w:val="header"/>
    <w:basedOn w:val="Normal"/>
    <w:rsid w:val="0089638F"/>
    <w:pPr>
      <w:tabs>
        <w:tab w:val="center" w:pos="4153"/>
        <w:tab w:val="right" w:pos="8306"/>
      </w:tabs>
    </w:pPr>
  </w:style>
  <w:style w:type="paragraph" w:styleId="Footer">
    <w:name w:val="footer"/>
    <w:basedOn w:val="Normal"/>
    <w:rsid w:val="0089638F"/>
    <w:pPr>
      <w:tabs>
        <w:tab w:val="center" w:pos="4153"/>
        <w:tab w:val="right" w:pos="8306"/>
      </w:tabs>
    </w:pPr>
  </w:style>
  <w:style w:type="character" w:styleId="PageNumber">
    <w:name w:val="page number"/>
    <w:basedOn w:val="DefaultParagraphFont"/>
    <w:rsid w:val="0089638F"/>
  </w:style>
  <w:style w:type="table" w:customStyle="1" w:styleId="Tablewithheader">
    <w:name w:val="Table with header"/>
    <w:basedOn w:val="TableNormal"/>
    <w:rsid w:val="00952BDA"/>
    <w:rPr>
      <w:rFonts w:ascii="Arial" w:eastAsia="Times New Roman" w:hAnsi="Arial"/>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108" w:type="dxa"/>
        <w:bottom w:w="57" w:type="dxa"/>
        <w:right w:w="108" w:type="dxa"/>
      </w:tblCellMar>
    </w:tblPr>
    <w:trPr>
      <w:cantSplit/>
    </w:trPr>
    <w:tcPr>
      <w:shd w:val="clear" w:color="auto" w:fill="auto"/>
    </w:tcPr>
    <w:tblStylePr w:type="firstRow">
      <w:pPr>
        <w:jc w:val="center"/>
      </w:pPr>
      <w:rPr>
        <w:rFonts w:ascii="Arial" w:hAnsi="Arial"/>
        <w:b/>
        <w:sz w:val="20"/>
      </w:rPr>
      <w:tblPr/>
      <w:trPr>
        <w:tblHeader/>
      </w:trPr>
      <w:tcPr>
        <w:shd w:val="clear" w:color="auto" w:fill="E0E0E0"/>
        <w:vAlign w:val="center"/>
      </w:tcPr>
    </w:tblStylePr>
  </w:style>
  <w:style w:type="paragraph" w:styleId="Title">
    <w:name w:val="Title"/>
    <w:basedOn w:val="Normal"/>
    <w:qFormat/>
    <w:rsid w:val="00952BDA"/>
    <w:pPr>
      <w:jc w:val="center"/>
    </w:pPr>
    <w:rPr>
      <w:rFonts w:ascii="Arial" w:eastAsia="Times New Roman" w:hAnsi="Arial"/>
      <w:b/>
      <w:sz w:val="36"/>
      <w:szCs w:val="20"/>
      <w:lang w:eastAsia="en-AU"/>
    </w:rPr>
  </w:style>
  <w:style w:type="character" w:styleId="CommentReference">
    <w:name w:val="annotation reference"/>
    <w:semiHidden/>
    <w:rsid w:val="00AB6DD3"/>
    <w:rPr>
      <w:sz w:val="16"/>
      <w:szCs w:val="16"/>
    </w:rPr>
  </w:style>
  <w:style w:type="paragraph" w:styleId="CommentText">
    <w:name w:val="annotation text"/>
    <w:basedOn w:val="Normal"/>
    <w:semiHidden/>
    <w:rsid w:val="00AB6DD3"/>
    <w:rPr>
      <w:sz w:val="20"/>
      <w:szCs w:val="20"/>
    </w:rPr>
  </w:style>
  <w:style w:type="paragraph" w:styleId="CommentSubject">
    <w:name w:val="annotation subject"/>
    <w:basedOn w:val="CommentText"/>
    <w:next w:val="CommentText"/>
    <w:semiHidden/>
    <w:rsid w:val="00AB6D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2393">
      <w:bodyDiv w:val="1"/>
      <w:marLeft w:val="0"/>
      <w:marRight w:val="0"/>
      <w:marTop w:val="0"/>
      <w:marBottom w:val="0"/>
      <w:divBdr>
        <w:top w:val="none" w:sz="0" w:space="0" w:color="auto"/>
        <w:left w:val="none" w:sz="0" w:space="0" w:color="auto"/>
        <w:bottom w:val="none" w:sz="0" w:space="0" w:color="auto"/>
        <w:right w:val="none" w:sz="0" w:space="0" w:color="auto"/>
      </w:divBdr>
      <w:divsChild>
        <w:div w:id="577591937">
          <w:marLeft w:val="0"/>
          <w:marRight w:val="0"/>
          <w:marTop w:val="0"/>
          <w:marBottom w:val="0"/>
          <w:divBdr>
            <w:top w:val="none" w:sz="0" w:space="0" w:color="auto"/>
            <w:left w:val="none" w:sz="0" w:space="0" w:color="auto"/>
            <w:bottom w:val="none" w:sz="0" w:space="0" w:color="auto"/>
            <w:right w:val="none" w:sz="0" w:space="0" w:color="auto"/>
          </w:divBdr>
          <w:divsChild>
            <w:div w:id="18515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273">
      <w:bodyDiv w:val="1"/>
      <w:marLeft w:val="0"/>
      <w:marRight w:val="0"/>
      <w:marTop w:val="0"/>
      <w:marBottom w:val="0"/>
      <w:divBdr>
        <w:top w:val="none" w:sz="0" w:space="0" w:color="auto"/>
        <w:left w:val="none" w:sz="0" w:space="0" w:color="auto"/>
        <w:bottom w:val="none" w:sz="0" w:space="0" w:color="auto"/>
        <w:right w:val="none" w:sz="0" w:space="0" w:color="auto"/>
      </w:divBdr>
      <w:divsChild>
        <w:div w:id="1443841824">
          <w:marLeft w:val="0"/>
          <w:marRight w:val="0"/>
          <w:marTop w:val="0"/>
          <w:marBottom w:val="0"/>
          <w:divBdr>
            <w:top w:val="none" w:sz="0" w:space="0" w:color="auto"/>
            <w:left w:val="none" w:sz="0" w:space="0" w:color="auto"/>
            <w:bottom w:val="none" w:sz="0" w:space="0" w:color="auto"/>
            <w:right w:val="none" w:sz="0" w:space="0" w:color="auto"/>
          </w:divBdr>
          <w:divsChild>
            <w:div w:id="171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ctonga@dfat.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nga.embassy.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174D-87A5-4F19-A7F9-5E70D14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5064EAF2</Template>
  <TotalTime>2</TotalTime>
  <Pages>9</Pages>
  <Words>1841</Words>
  <Characters>11557</Characters>
  <Application>Microsoft Office Word</Application>
  <DocSecurity>0</DocSecurity>
  <Lines>385</Lines>
  <Paragraphs>171</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13227</CharactersWithSpaces>
  <SharedDoc>false</SharedDoc>
  <HLinks>
    <vt:vector size="12" baseType="variant">
      <vt:variant>
        <vt:i4>4849715</vt:i4>
      </vt:variant>
      <vt:variant>
        <vt:i4>3</vt:i4>
      </vt:variant>
      <vt:variant>
        <vt:i4>0</vt:i4>
      </vt:variant>
      <vt:variant>
        <vt:i4>5</vt:i4>
      </vt:variant>
      <vt:variant>
        <vt:lpwstr>mailto:ahctonga@dfat.gov.au</vt:lpwstr>
      </vt:variant>
      <vt:variant>
        <vt:lpwstr/>
      </vt:variant>
      <vt:variant>
        <vt:i4>4849744</vt:i4>
      </vt:variant>
      <vt:variant>
        <vt:i4>0</vt:i4>
      </vt:variant>
      <vt:variant>
        <vt:i4>0</vt:i4>
      </vt:variant>
      <vt:variant>
        <vt:i4>5</vt:i4>
      </vt:variant>
      <vt:variant>
        <vt:lpwstr>http://www.ausaid.gov.au/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 la Fosse</dc:creator>
  <cp:keywords/>
  <cp:lastModifiedBy>Cranswick, Bronya</cp:lastModifiedBy>
  <cp:revision>3</cp:revision>
  <cp:lastPrinted>2013-04-30T20:09:00Z</cp:lastPrinted>
  <dcterms:created xsi:type="dcterms:W3CDTF">2014-07-18T21:25:00Z</dcterms:created>
  <dcterms:modified xsi:type="dcterms:W3CDTF">2014-07-18T21:26:00Z</dcterms:modified>
</cp:coreProperties>
</file>